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03D21">
      <w:pPr>
        <w:adjustRightInd w:val="0"/>
        <w:snapToGrid w:val="0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E973DD1">
      <w:pPr>
        <w:adjustRightInd w:val="0"/>
        <w:snapToGrid w:val="0"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全市性社会团体随机抽查事项清单</w:t>
      </w:r>
    </w:p>
    <w:bookmarkEnd w:id="3"/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09"/>
        <w:gridCol w:w="7730"/>
        <w:gridCol w:w="2358"/>
        <w:gridCol w:w="2358"/>
      </w:tblGrid>
      <w:tr w14:paraId="77EA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2BBBCCF0">
            <w:pPr>
              <w:adjustRightInd w:val="0"/>
              <w:snapToGrid w:val="0"/>
              <w:spacing w:line="42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56" w:type="pct"/>
            <w:noWrap w:val="0"/>
            <w:vAlign w:val="center"/>
          </w:tcPr>
          <w:p w14:paraId="32AED825">
            <w:pPr>
              <w:adjustRightInd w:val="0"/>
              <w:snapToGrid w:val="0"/>
              <w:spacing w:line="42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检查</w:t>
            </w:r>
          </w:p>
          <w:p w14:paraId="5F7AFD51">
            <w:pPr>
              <w:adjustRightInd w:val="0"/>
              <w:snapToGrid w:val="0"/>
              <w:spacing w:line="42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事项</w:t>
            </w:r>
          </w:p>
        </w:tc>
        <w:tc>
          <w:tcPr>
            <w:tcW w:w="2728" w:type="pct"/>
            <w:noWrap w:val="0"/>
            <w:vAlign w:val="center"/>
          </w:tcPr>
          <w:p w14:paraId="4A6635FF">
            <w:pPr>
              <w:adjustRightInd w:val="0"/>
              <w:snapToGrid w:val="0"/>
              <w:spacing w:line="42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检查内容</w:t>
            </w:r>
          </w:p>
        </w:tc>
        <w:tc>
          <w:tcPr>
            <w:tcW w:w="832" w:type="pct"/>
            <w:noWrap w:val="0"/>
            <w:vAlign w:val="center"/>
          </w:tcPr>
          <w:p w14:paraId="64E1936F">
            <w:pPr>
              <w:adjustRightInd w:val="0"/>
              <w:snapToGrid w:val="0"/>
              <w:spacing w:line="42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检查依据</w:t>
            </w:r>
          </w:p>
        </w:tc>
        <w:tc>
          <w:tcPr>
            <w:tcW w:w="832" w:type="pct"/>
            <w:noWrap w:val="0"/>
            <w:vAlign w:val="center"/>
          </w:tcPr>
          <w:p w14:paraId="61A70406">
            <w:pPr>
              <w:adjustRightInd w:val="0"/>
              <w:snapToGrid w:val="0"/>
              <w:spacing w:line="420" w:lineRule="exact"/>
              <w:jc w:val="center"/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</w:pPr>
            <w:r>
              <w:rPr>
                <w:rFonts w:hint="eastAsia" w:eastAsia="方正仿宋简体" w:cs="方正仿宋简体"/>
                <w:b/>
                <w:bCs/>
                <w:sz w:val="30"/>
                <w:szCs w:val="30"/>
              </w:rPr>
              <w:t>检查方式</w:t>
            </w:r>
          </w:p>
        </w:tc>
      </w:tr>
      <w:tr w14:paraId="6F47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6C27F38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 w14:paraId="34CCAC6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党建情况</w:t>
            </w:r>
          </w:p>
        </w:tc>
        <w:tc>
          <w:tcPr>
            <w:tcW w:w="2728" w:type="pct"/>
            <w:noWrap w:val="0"/>
            <w:vAlign w:val="center"/>
          </w:tcPr>
          <w:p w14:paraId="44C0D7F0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是否按规定建立党组织或由业务主管部门选派党建工作指导员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77CEFD7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76141F90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查看社会组织章程、党组织成立批复</w:t>
            </w:r>
          </w:p>
        </w:tc>
      </w:tr>
      <w:tr w14:paraId="799C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7DFF88D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4D5F4B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200A9E8A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是否将党的建设和社会主义核心价值观写入章程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390BE9B1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4C276875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174D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1289205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3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 w14:paraId="3AFDB643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内部治理</w:t>
            </w:r>
          </w:p>
          <w:p w14:paraId="5FA0C8F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39E65DB1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是否依法悬挂法人登记证书正本，副本是否保存完好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5DEC25C7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  <w:p w14:paraId="484C237D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2367EDD8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3199C4D1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2A97B630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2B5704F9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3DA5649E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20AFF0DC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2EB73614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3DAE9E68">
            <w:pPr>
              <w:rPr>
                <w:rFonts w:hint="eastAsia" w:ascii="Times New Roman" w:hAnsi="Times New Roman" w:eastAsia="方正仿宋简体" w:cs="方正仿宋简体"/>
              </w:rPr>
            </w:pPr>
          </w:p>
          <w:p w14:paraId="768FA0B7">
            <w:pPr>
              <w:jc w:val="center"/>
              <w:rPr>
                <w:rFonts w:hint="eastAsia" w:ascii="Times New Roman" w:hAnsi="Times New Roman" w:eastAsia="方正仿宋简体" w:cs="方正仿宋简体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1D53B7B1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查看登记证书、产权或使用权证明</w:t>
            </w:r>
          </w:p>
        </w:tc>
      </w:tr>
      <w:tr w14:paraId="364F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09F6E9E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4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1871F102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49313BDF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法人登记证上的住所是否与现有办公地址一致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5120781A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1471B5E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2DE6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18968B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5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4811F37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1BFDCF52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是否按时换届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4E9BF977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37E663B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05C4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75BF3D1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6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4ECD17D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576FFF57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bookmarkStart w:id="0" w:name="OLE_LINK5"/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是否按照《福建省社会组织内部管理制度范本》（闽民管〔2016〕217号）建立健全本组织的内部管理制度，是否张贴上墙、严格执行</w:t>
            </w:r>
            <w:bookmarkEnd w:id="0"/>
          </w:p>
        </w:tc>
        <w:tc>
          <w:tcPr>
            <w:tcW w:w="832" w:type="pct"/>
            <w:vMerge w:val="continue"/>
            <w:noWrap w:val="0"/>
            <w:vAlign w:val="center"/>
          </w:tcPr>
          <w:p w14:paraId="10A220B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1370CC2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现场查看</w:t>
            </w:r>
          </w:p>
        </w:tc>
      </w:tr>
      <w:tr w14:paraId="26F7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4D1F88FE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7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0B863E5E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54A5559A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是否定期召开会员（代表）大会、理事会、常务理事会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3F50BE2E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3753EDEB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查看会议纪要</w:t>
            </w:r>
          </w:p>
        </w:tc>
      </w:tr>
      <w:tr w14:paraId="0345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433E150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8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74DB53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5E9D8BB8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会员入会、理事和负责人增补是否符合章程规定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29AE11B4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57A8ED74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查看凭证</w:t>
            </w:r>
          </w:p>
        </w:tc>
      </w:tr>
      <w:tr w14:paraId="3BAA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4DCE32E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9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6166017F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41B78E82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负责人是否超龄超届任职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4A2E575B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001530C1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查看负责人备案表</w:t>
            </w:r>
          </w:p>
        </w:tc>
      </w:tr>
      <w:tr w14:paraId="632B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2D899173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10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4F2E155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7B6A1D6B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是否有公务员或退（离）休领导干部违规任职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1E78BACE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37FF3CCA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查看负责人备案表</w:t>
            </w:r>
          </w:p>
        </w:tc>
      </w:tr>
      <w:tr w14:paraId="24A2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070EDA8E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11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5AA2FDD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1AEAC58F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在职公务员或退（离）休领导干部兼职是否领取薪酬、奖金、津贴或各种名目的补贴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7304CB84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bookmarkStart w:id="1" w:name="OLE_LINK4"/>
          </w:p>
        </w:tc>
        <w:tc>
          <w:tcPr>
            <w:tcW w:w="832" w:type="pct"/>
            <w:noWrap w:val="0"/>
            <w:vAlign w:val="center"/>
          </w:tcPr>
          <w:p w14:paraId="3D951118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查看凭证</w:t>
            </w:r>
            <w:bookmarkEnd w:id="1"/>
          </w:p>
        </w:tc>
      </w:tr>
      <w:tr w14:paraId="7358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1" w:type="pct"/>
            <w:noWrap w:val="0"/>
            <w:vAlign w:val="center"/>
          </w:tcPr>
          <w:p w14:paraId="09BA4B85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12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3322FA5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5BE3AB4F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分支（代表）机构设立管理是否规范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0D0C697C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4331E555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查阅资料</w:t>
            </w:r>
          </w:p>
        </w:tc>
      </w:tr>
      <w:tr w14:paraId="4DA8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10C4E6A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13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 w14:paraId="660082F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财务</w:t>
            </w:r>
          </w:p>
          <w:p w14:paraId="35E2491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管理</w:t>
            </w:r>
          </w:p>
        </w:tc>
        <w:tc>
          <w:tcPr>
            <w:tcW w:w="2728" w:type="pct"/>
            <w:noWrap w:val="0"/>
            <w:vAlign w:val="center"/>
          </w:tcPr>
          <w:p w14:paraId="07AF1ED0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是否严格执行《民间非营利组织会计制度》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20512AF2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832" w:type="pct"/>
            <w:noWrap w:val="0"/>
            <w:vAlign w:val="center"/>
          </w:tcPr>
          <w:p w14:paraId="5329986B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查看账簿凭证</w:t>
            </w:r>
          </w:p>
        </w:tc>
      </w:tr>
      <w:tr w14:paraId="3BD6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71D169E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14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43826921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4CE7ABDB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是否依法进行税务登记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5FFDCDE0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66E90F45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查看凭证</w:t>
            </w:r>
          </w:p>
        </w:tc>
      </w:tr>
      <w:tr w14:paraId="2EBD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10D4AF4E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15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008F6C8A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16CF411F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会费收取是否使用“福建省社会团体会员费统一收据”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6BFB489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44BB291F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查看会费收据</w:t>
            </w:r>
          </w:p>
        </w:tc>
      </w:tr>
      <w:tr w14:paraId="4FA0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6439D16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16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18C9CBCD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7B5C2A5F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会费收支情况是否向会员公开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675BE4E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725810BE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查看凭证</w:t>
            </w:r>
          </w:p>
        </w:tc>
      </w:tr>
      <w:tr w14:paraId="0E5C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4BF7C6A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17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2D1B287C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7C5E5FF4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年末净资产金额是否低于开办资金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1199E237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restart"/>
            <w:noWrap w:val="0"/>
            <w:vAlign w:val="center"/>
          </w:tcPr>
          <w:p w14:paraId="1D5B964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查看会计账簿、银行对账单、原始凭证单据</w:t>
            </w:r>
          </w:p>
        </w:tc>
      </w:tr>
      <w:tr w14:paraId="09C5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67F79DD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18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7CB49746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42AA58B5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经费支出是否履行相应的审批程序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619015BE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55270B9F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0FD1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7A65CB3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19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15C8B7D4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0B6C4CFB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是否存在使用其他组织或个人银行账户进行账务往来等情况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199F770F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6B94D97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7636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1" w:type="pct"/>
            <w:noWrap w:val="0"/>
            <w:vAlign w:val="center"/>
          </w:tcPr>
          <w:p w14:paraId="3087B60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20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431F03BD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5974806D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是否存在负责人、工作人员侵占、私分、挪用社会组织财产，挥霍浪费社会组织资金或公共资源问题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30553503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70D8ECC1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4F954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7B72B390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21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 w14:paraId="7413F9A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业务</w:t>
            </w:r>
          </w:p>
          <w:p w14:paraId="04DC382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活动</w:t>
            </w:r>
          </w:p>
        </w:tc>
        <w:tc>
          <w:tcPr>
            <w:tcW w:w="2728" w:type="pct"/>
            <w:noWrap w:val="0"/>
            <w:vAlign w:val="center"/>
          </w:tcPr>
          <w:p w14:paraId="3AB01C4C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是否设立“小金库”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14A8CF43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832" w:type="pct"/>
            <w:noWrap w:val="0"/>
            <w:vAlign w:val="center"/>
          </w:tcPr>
          <w:p w14:paraId="64A42534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现场查看</w:t>
            </w:r>
          </w:p>
        </w:tc>
      </w:tr>
      <w:tr w14:paraId="73EB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09D9F282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22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3A14CA55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6030D831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是否围绕业务范围开展活动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609A05E5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24ADBD63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查看年度工作总结、活动图文资料</w:t>
            </w:r>
          </w:p>
        </w:tc>
      </w:tr>
      <w:tr w14:paraId="576A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1" w:type="pct"/>
            <w:noWrap w:val="0"/>
            <w:vAlign w:val="center"/>
          </w:tcPr>
          <w:p w14:paraId="36553EB8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23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73C033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7C61E753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bookmarkStart w:id="2" w:name="OLE_LINK6"/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是否落实《南安市民政局关于加强市级社会组织重大事项报告的通知》要求；</w:t>
            </w:r>
            <w:bookmarkEnd w:id="2"/>
            <w:r>
              <w:rPr>
                <w:rFonts w:hint="eastAsia" w:ascii="Times New Roman" w:hAnsi="Times New Roman" w:eastAsia="方正仿宋简体" w:cs="方正仿宋简体"/>
                <w:sz w:val="24"/>
              </w:rPr>
              <w:t>重大事项是否按照章程规定经理事会或会员（代表）大会民主决议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4C35A779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noWrap w:val="0"/>
            <w:vAlign w:val="center"/>
          </w:tcPr>
          <w:p w14:paraId="291CE29E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查看会议纪要、报告</w:t>
            </w:r>
          </w:p>
        </w:tc>
      </w:tr>
      <w:tr w14:paraId="1566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" w:type="pct"/>
            <w:noWrap w:val="0"/>
            <w:vAlign w:val="center"/>
          </w:tcPr>
          <w:p w14:paraId="193976A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24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184DC103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2B7A3979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评比达标表彰是否按照有关规定进行审批，经批准进行的是否违规收取费用。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25812AE2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restart"/>
            <w:noWrap w:val="0"/>
            <w:vAlign w:val="center"/>
          </w:tcPr>
          <w:p w14:paraId="5D0069B1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查看活动资料</w:t>
            </w:r>
          </w:p>
        </w:tc>
      </w:tr>
      <w:tr w14:paraId="4E11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19E07361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25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0500489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0CE8FC5D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与非法社会组织勾连开展活动或为其活动提供便利；是否参与成立或加入非法社会组织；是否接收非法社会组织作为分支或下属机构；是否为非法社会组织提供账户使用等便利；是否为非法社会组织进行虚假宣传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5F5220D5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4E46DF2C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500A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30DB5DA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26</w:t>
            </w:r>
          </w:p>
        </w:tc>
        <w:tc>
          <w:tcPr>
            <w:tcW w:w="356" w:type="pct"/>
            <w:vMerge w:val="restart"/>
            <w:noWrap w:val="0"/>
            <w:vAlign w:val="center"/>
          </w:tcPr>
          <w:p w14:paraId="73F16702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行业协会商会涉企收费</w:t>
            </w:r>
          </w:p>
        </w:tc>
        <w:tc>
          <w:tcPr>
            <w:tcW w:w="2728" w:type="pct"/>
            <w:noWrap w:val="0"/>
            <w:vAlign w:val="center"/>
          </w:tcPr>
          <w:p w14:paraId="0B5A1AD7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会费标准是否超过4档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1756048A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832" w:type="pct"/>
            <w:vMerge w:val="restart"/>
            <w:noWrap w:val="0"/>
            <w:vAlign w:val="center"/>
          </w:tcPr>
          <w:p w14:paraId="0C5CC97B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查看凭证</w:t>
            </w:r>
          </w:p>
        </w:tc>
      </w:tr>
      <w:tr w14:paraId="2813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134EF104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27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1C657B8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7342C2E0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是否利用分支（代表）机构多头收取会费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722EB7F3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780DD15E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1A86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4644A25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28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51EE6E47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43C7B621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是否利用“收费返成”等方式吸收会员、收取会费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69A0F388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2B3534D9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40B5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20D011AA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29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547CB5A5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4FCE4142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是否强制入会、强制收费、违规收费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0A3998C6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2A9FEFF4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0B3A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2FC07B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30</w:t>
            </w:r>
          </w:p>
        </w:tc>
        <w:tc>
          <w:tcPr>
            <w:tcW w:w="356" w:type="pct"/>
            <w:vMerge w:val="continue"/>
            <w:noWrap w:val="0"/>
            <w:vAlign w:val="center"/>
          </w:tcPr>
          <w:p w14:paraId="43A253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2728" w:type="pct"/>
            <w:noWrap w:val="0"/>
            <w:vAlign w:val="center"/>
          </w:tcPr>
          <w:p w14:paraId="684CBC73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是否通过“信用中国”网站及社会组织门户网站、微信公众号等渠道公示收费项目、收费性质、服务内容、收费标准及依据等信息</w:t>
            </w:r>
          </w:p>
        </w:tc>
        <w:tc>
          <w:tcPr>
            <w:tcW w:w="832" w:type="pct"/>
            <w:vMerge w:val="continue"/>
            <w:noWrap w:val="0"/>
            <w:vAlign w:val="center"/>
          </w:tcPr>
          <w:p w14:paraId="059F7BFD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  <w:tc>
          <w:tcPr>
            <w:tcW w:w="832" w:type="pct"/>
            <w:vMerge w:val="continue"/>
            <w:noWrap w:val="0"/>
            <w:vAlign w:val="center"/>
          </w:tcPr>
          <w:p w14:paraId="3CB359C1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</w:p>
        </w:tc>
      </w:tr>
      <w:tr w14:paraId="0DD5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1" w:type="pct"/>
            <w:noWrap w:val="0"/>
            <w:vAlign w:val="center"/>
          </w:tcPr>
          <w:p w14:paraId="1ECA1E26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31</w:t>
            </w:r>
          </w:p>
        </w:tc>
        <w:tc>
          <w:tcPr>
            <w:tcW w:w="356" w:type="pct"/>
            <w:noWrap w:val="0"/>
            <w:vAlign w:val="center"/>
          </w:tcPr>
          <w:p w14:paraId="48BDED6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其他事项</w:t>
            </w:r>
          </w:p>
        </w:tc>
        <w:tc>
          <w:tcPr>
            <w:tcW w:w="2728" w:type="pct"/>
            <w:noWrap w:val="0"/>
            <w:vAlign w:val="center"/>
          </w:tcPr>
          <w:p w14:paraId="4AF960AB">
            <w:pPr>
              <w:adjustRightInd w:val="0"/>
              <w:snapToGrid w:val="0"/>
              <w:spacing w:line="320" w:lineRule="exact"/>
              <w:jc w:val="lef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是否不按规定接受或配合登记管理机关监督检查</w:t>
            </w:r>
          </w:p>
        </w:tc>
        <w:tc>
          <w:tcPr>
            <w:tcW w:w="832" w:type="pct"/>
            <w:noWrap w:val="0"/>
            <w:vAlign w:val="center"/>
          </w:tcPr>
          <w:p w14:paraId="46AC1359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16"/>
                <w:szCs w:val="16"/>
              </w:rPr>
              <w:t>国务院办公厅《关于推广随机抽查规范事中事后监管的通知》（国办发〔2015〕58号）和省政府办公厅《关于推广随机抽查机制规范事中事后监管的实施意见》（闽政办〔2015〕151号）</w:t>
            </w:r>
          </w:p>
        </w:tc>
        <w:tc>
          <w:tcPr>
            <w:tcW w:w="832" w:type="pct"/>
            <w:noWrap w:val="0"/>
            <w:vAlign w:val="center"/>
          </w:tcPr>
          <w:p w14:paraId="0D127514">
            <w:pPr>
              <w:adjustRightInd w:val="0"/>
              <w:snapToGrid w:val="0"/>
              <w:spacing w:line="320" w:lineRule="exact"/>
              <w:rPr>
                <w:rFonts w:hint="eastAsia" w:ascii="Times New Roman" w:hAnsi="Times New Roman" w:eastAsia="方正仿宋简体" w:cs="方正仿宋简体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</w:rPr>
              <w:t>现场查看</w:t>
            </w:r>
          </w:p>
        </w:tc>
      </w:tr>
    </w:tbl>
    <w:p w14:paraId="4C068C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2026-07-17T03:00:28Z</dcterms:created>
  <dc:creator>Administrator</dc:creator>
  <cp:lastModifiedBy>Demure</cp:lastModifiedBy>
  <dcterms:modified xsi:type="dcterms:W3CDTF">2026-07-17T03:00:49Z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56EDF36666BE42B99B5624F4603E805C_12</vt:lpwstr>
  </property>
</Properties>
</file>