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352E"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1BA9D2B">
      <w:pPr>
        <w:adjustRightInd w:val="0"/>
        <w:snapToGrid w:val="0"/>
        <w:spacing w:after="156" w:afterLines="5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全市性民办非企业单位随机抽查清单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301"/>
        <w:gridCol w:w="7703"/>
        <w:gridCol w:w="2079"/>
        <w:gridCol w:w="2079"/>
      </w:tblGrid>
      <w:tr w14:paraId="15E6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4" w:type="pct"/>
            <w:noWrap w:val="0"/>
            <w:vAlign w:val="center"/>
          </w:tcPr>
          <w:p w14:paraId="2C7ED814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65" w:type="pct"/>
            <w:noWrap w:val="0"/>
            <w:vAlign w:val="center"/>
          </w:tcPr>
          <w:p w14:paraId="151B705C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检查事项</w:t>
            </w:r>
          </w:p>
        </w:tc>
        <w:tc>
          <w:tcPr>
            <w:tcW w:w="2753" w:type="pct"/>
            <w:noWrap w:val="0"/>
            <w:vAlign w:val="center"/>
          </w:tcPr>
          <w:p w14:paraId="4D47A640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检查内容</w:t>
            </w:r>
          </w:p>
        </w:tc>
        <w:tc>
          <w:tcPr>
            <w:tcW w:w="743" w:type="pct"/>
            <w:noWrap w:val="0"/>
            <w:vAlign w:val="center"/>
          </w:tcPr>
          <w:p w14:paraId="5F3AF6D9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检查依据</w:t>
            </w:r>
          </w:p>
        </w:tc>
        <w:tc>
          <w:tcPr>
            <w:tcW w:w="743" w:type="pct"/>
            <w:noWrap w:val="0"/>
            <w:vAlign w:val="center"/>
          </w:tcPr>
          <w:p w14:paraId="76FC5FB8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检查方式</w:t>
            </w:r>
          </w:p>
        </w:tc>
      </w:tr>
      <w:tr w14:paraId="1B98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428EF092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 w14:paraId="22C979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党建情况</w:t>
            </w:r>
          </w:p>
        </w:tc>
        <w:tc>
          <w:tcPr>
            <w:tcW w:w="2753" w:type="pct"/>
            <w:noWrap w:val="0"/>
            <w:vAlign w:val="center"/>
          </w:tcPr>
          <w:p w14:paraId="112EE590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是否按规定建立党组织或由业务主管单位选派党建工作指导员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7A159389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4E3DF6F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查看党组织成立批复、社会组织章程</w:t>
            </w:r>
          </w:p>
        </w:tc>
      </w:tr>
      <w:tr w14:paraId="38B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1EEC408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400A74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787C6208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是否将党的建设和社会主义核心价值观写入章程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63C66716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65BAEF5E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44CE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2E6A47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3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 w14:paraId="4DAAD6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内部治理</w:t>
            </w:r>
          </w:p>
        </w:tc>
        <w:tc>
          <w:tcPr>
            <w:tcW w:w="2753" w:type="pct"/>
            <w:noWrap w:val="0"/>
            <w:vAlign w:val="center"/>
          </w:tcPr>
          <w:p w14:paraId="1766E742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是否依法悬挂法人登记证书正本，副本是否保存良好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51E902E8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3E2499F6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查看登记证书、产权或使用权证明</w:t>
            </w:r>
          </w:p>
        </w:tc>
      </w:tr>
      <w:tr w14:paraId="6FD5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5EAB78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4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39E735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5DCA8E99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法人登记证上的住所是否与现有办公地址一致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3A0D81DD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55E4792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3C31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79C602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5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1289E0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289BE6A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活动场所是否有产权或一年以上使用权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57D067F2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1E417E7E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63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50C9C8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6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514924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0DAFD102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是否按照《福建省社会组织内部管理制度范本》（闽民管〔2016〕217号）建立健全本组织的内部管理制度，是否张贴上墙、严格执行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0F3B3150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560455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  <w:tr w14:paraId="6FDC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315B1D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7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0AC0E1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7780076F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是否设立分支机构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6BF3CABD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2BEA2419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  <w:tr w14:paraId="403B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94" w:type="pct"/>
            <w:noWrap w:val="0"/>
            <w:vAlign w:val="center"/>
          </w:tcPr>
          <w:p w14:paraId="759B36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8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 w14:paraId="393FFF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bookmarkStart w:id="0" w:name="OLE_LINK7"/>
            <w:r>
              <w:rPr>
                <w:rFonts w:hint="eastAsia" w:ascii="Times New Roman" w:hAnsi="Times New Roman" w:eastAsia="方正仿宋简体" w:cs="方正仿宋简体"/>
                <w:sz w:val="24"/>
              </w:rPr>
              <w:t>财务管理</w:t>
            </w:r>
            <w:bookmarkEnd w:id="0"/>
          </w:p>
        </w:tc>
        <w:tc>
          <w:tcPr>
            <w:tcW w:w="2753" w:type="pct"/>
            <w:noWrap w:val="0"/>
            <w:vAlign w:val="center"/>
          </w:tcPr>
          <w:p w14:paraId="0371E8B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是否严格执行《民间非营利组织会计制度》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0A2BC155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743" w:type="pct"/>
            <w:noWrap w:val="0"/>
            <w:vAlign w:val="center"/>
          </w:tcPr>
          <w:p w14:paraId="1343B42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查看账簿凭证</w:t>
            </w:r>
          </w:p>
        </w:tc>
      </w:tr>
      <w:tr w14:paraId="7A4E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3340CE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9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1939B089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2765648E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是否依法进行税务登记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0E86E5F5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CF6D8EB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查阅资料</w:t>
            </w:r>
          </w:p>
        </w:tc>
      </w:tr>
      <w:tr w14:paraId="4076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648938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10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729860C5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6764457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年末净资产金额是否低于开办资金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72BE65EA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restart"/>
            <w:noWrap w:val="0"/>
            <w:vAlign w:val="center"/>
          </w:tcPr>
          <w:p w14:paraId="23B52FE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查看会计账簿、银行对账单、原始凭证单</w:t>
            </w:r>
          </w:p>
        </w:tc>
      </w:tr>
      <w:tr w14:paraId="3342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7616B6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11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4F6E72A0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422ECB71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经费支出是否履行相应的审批程序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403F3FB6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78DF3C9B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205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4949A7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12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04739C2E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4221D4B4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是否存在使用其他组织或个人银行账户进行账务往来等情况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0D1829A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2887010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 w14:paraId="6157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281D38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13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6458C4D7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5558392C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是否存在负责人、工作人员侵占、私分、挪用社会组织财产，挥霍浪费社会组织资金或公共资源问题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66B2CD0D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04178696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 w14:paraId="6B37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94" w:type="pct"/>
            <w:noWrap w:val="0"/>
            <w:vAlign w:val="center"/>
          </w:tcPr>
          <w:p w14:paraId="2E774F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14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 w14:paraId="37FABB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业务活动</w:t>
            </w:r>
          </w:p>
        </w:tc>
        <w:tc>
          <w:tcPr>
            <w:tcW w:w="2753" w:type="pct"/>
            <w:noWrap w:val="0"/>
            <w:vAlign w:val="center"/>
          </w:tcPr>
          <w:p w14:paraId="111B37F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是否设立“小金库”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06A669A9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743" w:type="pct"/>
            <w:noWrap w:val="0"/>
            <w:vAlign w:val="center"/>
          </w:tcPr>
          <w:p w14:paraId="0D324E1E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  <w:tr w14:paraId="597B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4F0C2122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15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28024A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679C97C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是否围绕业务范围开展活动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4FFAD60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BAA0816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查看活动资料</w:t>
            </w:r>
          </w:p>
        </w:tc>
      </w:tr>
      <w:tr w14:paraId="6742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099428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16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539939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352B8C87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是否有与其业务活动相适应的从业人员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47767A8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372E9CA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查看劳务合同</w:t>
            </w:r>
          </w:p>
        </w:tc>
      </w:tr>
      <w:tr w14:paraId="0813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0348D8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17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63CAB3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56C2B14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是否落实《泉州市民政局关于加强市级社会组织重大事项报告的通知》要求；是否按照章程规定经理事会民主决议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04737D37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5A0E449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查看会议纪要、报告</w:t>
            </w:r>
          </w:p>
        </w:tc>
      </w:tr>
      <w:tr w14:paraId="3FF1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244C87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18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18878B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34C1D640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评比达标表彰是否按照有关规定进行审批，经批准进行的是否违规收取费用。</w:t>
            </w:r>
          </w:p>
        </w:tc>
        <w:tc>
          <w:tcPr>
            <w:tcW w:w="743" w:type="pct"/>
            <w:vMerge w:val="continue"/>
            <w:noWrap w:val="0"/>
            <w:vAlign w:val="center"/>
          </w:tcPr>
          <w:p w14:paraId="1073C69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restart"/>
            <w:noWrap w:val="0"/>
            <w:vAlign w:val="center"/>
          </w:tcPr>
          <w:p w14:paraId="49D3F2C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查看活动资料</w:t>
            </w:r>
          </w:p>
        </w:tc>
      </w:tr>
      <w:tr w14:paraId="0AEE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94" w:type="pct"/>
            <w:noWrap w:val="0"/>
            <w:vAlign w:val="center"/>
          </w:tcPr>
          <w:p w14:paraId="012F3B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19</w:t>
            </w:r>
          </w:p>
        </w:tc>
        <w:tc>
          <w:tcPr>
            <w:tcW w:w="465" w:type="pct"/>
            <w:vMerge w:val="continue"/>
            <w:noWrap w:val="0"/>
            <w:vAlign w:val="center"/>
          </w:tcPr>
          <w:p w14:paraId="13D74B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53" w:type="pct"/>
            <w:noWrap w:val="0"/>
            <w:vAlign w:val="center"/>
          </w:tcPr>
          <w:p w14:paraId="1E98E85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与非法社会组织勾连开展活动或为其活动提供便利；是否参与成立或加入非法社会组织；是否接收非法社会组织作为分支或下属机构；是否为非法社会组织提供账户使用等便利；是否为非法社会组织进行虚假宣传</w:t>
            </w:r>
            <w:bookmarkStart w:id="1" w:name="_GoBack"/>
            <w:bookmarkEnd w:id="1"/>
          </w:p>
        </w:tc>
        <w:tc>
          <w:tcPr>
            <w:tcW w:w="743" w:type="pct"/>
            <w:vMerge w:val="continue"/>
            <w:noWrap w:val="0"/>
            <w:vAlign w:val="center"/>
          </w:tcPr>
          <w:p w14:paraId="3CFFA65B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0158A340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55A7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" w:type="pct"/>
            <w:noWrap w:val="0"/>
            <w:vAlign w:val="center"/>
          </w:tcPr>
          <w:p w14:paraId="244545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20</w:t>
            </w:r>
          </w:p>
        </w:tc>
        <w:tc>
          <w:tcPr>
            <w:tcW w:w="465" w:type="pct"/>
            <w:noWrap w:val="0"/>
            <w:vAlign w:val="center"/>
          </w:tcPr>
          <w:p w14:paraId="5ECDAF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其他事项</w:t>
            </w:r>
          </w:p>
        </w:tc>
        <w:tc>
          <w:tcPr>
            <w:tcW w:w="2753" w:type="pct"/>
            <w:noWrap w:val="0"/>
            <w:vAlign w:val="center"/>
          </w:tcPr>
          <w:p w14:paraId="1815E36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是否不按规定接受或配合登记管理机关监督检查</w:t>
            </w:r>
          </w:p>
        </w:tc>
        <w:tc>
          <w:tcPr>
            <w:tcW w:w="743" w:type="pct"/>
            <w:noWrap w:val="0"/>
            <w:vAlign w:val="center"/>
          </w:tcPr>
          <w:p w14:paraId="21D91A5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743" w:type="pct"/>
            <w:noWrap w:val="0"/>
            <w:vAlign w:val="center"/>
          </w:tcPr>
          <w:p w14:paraId="648B80DC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</w:tbl>
    <w:p w14:paraId="56AC5CDC">
      <w:pPr>
        <w:widowControl/>
        <w:adjustRightInd w:val="0"/>
        <w:snapToGrid w:val="0"/>
        <w:spacing w:line="560" w:lineRule="exact"/>
        <w:textAlignment w:val="center"/>
        <w:rPr>
          <w:rFonts w:hint="eastAsia" w:ascii="黑体" w:hAnsi="黑体" w:eastAsia="黑体" w:cs="黑体"/>
          <w:color w:val="0000FF"/>
          <w:sz w:val="30"/>
          <w:szCs w:val="30"/>
        </w:rPr>
      </w:pPr>
    </w:p>
    <w:p w14:paraId="237DDCCE"/>
    <w:sectPr>
      <w:pgSz w:w="16838" w:h="11906" w:orient="landscape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2026-07-17T03:01:14Z</dcterms:created>
  <dc:creator>Administrator</dc:creator>
  <cp:lastModifiedBy>Demure</cp:lastModifiedBy>
  <dcterms:modified xsi:type="dcterms:W3CDTF">2026-07-17T03:02:10Z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0058B7753DA5468BB1EED92204062569_12</vt:lpwstr>
  </property>
</Properties>
</file>