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bidi w:val="0"/>
        <w:spacing w:before="0" w:after="0" w:line="560" w:lineRule="exact"/>
        <w:ind w:left="0" w:right="0" w:firstLine="632" w:firstLineChars="200"/>
        <w:jc w:val="center"/>
        <w:textAlignment w:val="auto"/>
        <w:rPr>
          <w:rFonts w:hint="default" w:ascii="Times New Roman" w:hAnsi="Times New Roman" w:eastAsia="仿宋_GB2312" w:cs="Times New Roman"/>
          <w:spacing w:val="0"/>
          <w:w w:val="100"/>
          <w:kern w:val="2"/>
          <w:position w:val="0"/>
          <w:sz w:val="32"/>
          <w:szCs w:val="32"/>
          <w:shd w:val="clear"/>
          <w:lang w:eastAsia="zh-CN" w:bidi="ar-SA"/>
        </w:rPr>
      </w:pPr>
      <w:bookmarkStart w:id="0" w:name="_Toc1355382593_WPSOffice_Level1"/>
    </w:p>
    <w:p>
      <w:pPr>
        <w:keepNext w:val="0"/>
        <w:keepLines w:val="0"/>
        <w:pageBreakBefore w:val="0"/>
        <w:widowControl w:val="0"/>
        <w:shd w:val="clear"/>
        <w:kinsoku/>
        <w:wordWrap/>
        <w:overflowPunct/>
        <w:topLinePunct w:val="0"/>
        <w:bidi w:val="0"/>
        <w:spacing w:before="0" w:after="0" w:line="560" w:lineRule="exact"/>
        <w:ind w:left="0" w:right="0" w:firstLine="632" w:firstLineChars="200"/>
        <w:jc w:val="center"/>
        <w:textAlignment w:val="auto"/>
        <w:rPr>
          <w:rFonts w:hint="default" w:ascii="Times New Roman" w:hAnsi="Times New Roman" w:eastAsia="仿宋_GB2312" w:cs="Times New Roman"/>
          <w:spacing w:val="0"/>
          <w:w w:val="100"/>
          <w:kern w:val="2"/>
          <w:position w:val="0"/>
          <w:sz w:val="32"/>
          <w:szCs w:val="32"/>
          <w:shd w:val="clear"/>
          <w:lang w:eastAsia="zh-CN" w:bidi="ar-SA"/>
        </w:rPr>
      </w:pPr>
      <w:r>
        <w:rPr>
          <w:rFonts w:hint="default" w:ascii="Times New Roman" w:hAnsi="Times New Roman" w:eastAsia="仿宋_GB2312" w:cs="Times New Roman"/>
          <w:spacing w:val="0"/>
          <w:w w:val="100"/>
          <w:kern w:val="2"/>
          <w:position w:val="0"/>
          <w:sz w:val="32"/>
          <w:szCs w:val="32"/>
          <w:shd w:val="clear"/>
          <w:lang w:eastAsia="zh-CN" w:bidi="ar-SA"/>
        </w:rPr>
        <w:t>南政文〔20</w:t>
      </w:r>
      <w:r>
        <w:rPr>
          <w:rFonts w:hint="default" w:ascii="Times New Roman" w:hAnsi="Times New Roman" w:eastAsia="仿宋_GB2312" w:cs="Times New Roman"/>
          <w:spacing w:val="0"/>
          <w:w w:val="100"/>
          <w:kern w:val="2"/>
          <w:position w:val="0"/>
          <w:sz w:val="32"/>
          <w:szCs w:val="32"/>
          <w:shd w:val="clear"/>
          <w:lang w:val="en-US" w:eastAsia="zh-CN" w:bidi="ar-SA"/>
        </w:rPr>
        <w:t>24</w:t>
      </w:r>
      <w:r>
        <w:rPr>
          <w:rFonts w:hint="default" w:ascii="Times New Roman" w:hAnsi="Times New Roman" w:eastAsia="仿宋_GB2312" w:cs="Times New Roman"/>
          <w:spacing w:val="0"/>
          <w:w w:val="100"/>
          <w:kern w:val="2"/>
          <w:position w:val="0"/>
          <w:sz w:val="32"/>
          <w:szCs w:val="32"/>
          <w:shd w:val="clear"/>
          <w:lang w:eastAsia="zh-CN" w:bidi="ar-SA"/>
        </w:rPr>
        <w:t>〕</w:t>
      </w:r>
      <w:r>
        <w:rPr>
          <w:rFonts w:hint="eastAsia" w:eastAsia="仿宋_GB2312" w:cs="Times New Roman"/>
          <w:spacing w:val="0"/>
          <w:w w:val="100"/>
          <w:kern w:val="2"/>
          <w:position w:val="0"/>
          <w:sz w:val="32"/>
          <w:szCs w:val="32"/>
          <w:shd w:val="clear"/>
          <w:lang w:val="en-US" w:eastAsia="zh-CN" w:bidi="ar-SA"/>
        </w:rPr>
        <w:t>439</w:t>
      </w:r>
      <w:r>
        <w:rPr>
          <w:rFonts w:hint="default" w:ascii="Times New Roman" w:hAnsi="Times New Roman" w:eastAsia="仿宋_GB2312" w:cs="Times New Roman"/>
          <w:spacing w:val="0"/>
          <w:w w:val="100"/>
          <w:kern w:val="2"/>
          <w:position w:val="0"/>
          <w:sz w:val="32"/>
          <w:szCs w:val="32"/>
          <w:shd w:val="clear"/>
          <w:lang w:eastAsia="zh-CN" w:bidi="ar-SA"/>
        </w:rPr>
        <w:t>号</w:t>
      </w:r>
    </w:p>
    <w:p>
      <w:pPr>
        <w:keepNext w:val="0"/>
        <w:keepLines w:val="0"/>
        <w:pageBreakBefore w:val="0"/>
        <w:widowControl w:val="0"/>
        <w:shd w:val="clear"/>
        <w:kinsoku/>
        <w:wordWrap/>
        <w:overflowPunct/>
        <w:topLinePunct w:val="0"/>
        <w:bidi w:val="0"/>
        <w:spacing w:before="0" w:after="0" w:line="560" w:lineRule="exact"/>
        <w:ind w:left="0" w:right="0" w:firstLine="0" w:firstLineChars="0"/>
        <w:textAlignment w:val="auto"/>
        <w:rPr>
          <w:rFonts w:hint="default" w:ascii="Times New Roman" w:hAnsi="Times New Roman" w:eastAsia="仿宋_GB2312" w:cs="Times New Roman"/>
          <w:spacing w:val="0"/>
          <w:w w:val="100"/>
          <w:kern w:val="2"/>
          <w:position w:val="0"/>
          <w:sz w:val="32"/>
          <w:szCs w:val="32"/>
          <w:shd w:val="clear"/>
          <w:lang w:eastAsia="zh-CN" w:bidi="ar-SA"/>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hint="default" w:ascii="Times New Roman" w:hAnsi="Times New Roman" w:eastAsia="方正小标宋简体" w:cs="Times New Roman"/>
          <w:b w:val="0"/>
          <w:bCs/>
          <w:color w:val="000000"/>
          <w:kern w:val="44"/>
          <w:sz w:val="44"/>
          <w:szCs w:val="44"/>
          <w:lang w:val="en-US" w:eastAsia="zh-CN" w:bidi="ar-SA"/>
        </w:rPr>
      </w:pPr>
      <w:r>
        <w:rPr>
          <w:rFonts w:hint="default" w:ascii="Times New Roman" w:hAnsi="Times New Roman" w:eastAsia="方正小标宋简体" w:cs="Times New Roman"/>
          <w:b w:val="0"/>
          <w:bCs/>
          <w:color w:val="000000"/>
          <w:kern w:val="44"/>
          <w:sz w:val="44"/>
          <w:szCs w:val="44"/>
          <w:lang w:val="en-US" w:eastAsia="zh-CN" w:bidi="ar-SA"/>
        </w:rPr>
        <w:t>南安市人民政府关于南安</w:t>
      </w:r>
      <w:r>
        <w:rPr>
          <w:rFonts w:hint="eastAsia" w:ascii="Times New Roman" w:hAnsi="Times New Roman" w:eastAsia="方正小标宋简体" w:cs="Times New Roman"/>
          <w:b w:val="0"/>
          <w:bCs/>
          <w:color w:val="000000"/>
          <w:kern w:val="44"/>
          <w:sz w:val="44"/>
          <w:szCs w:val="44"/>
          <w:lang w:val="en-US" w:eastAsia="zh-CN" w:bidi="ar-SA"/>
        </w:rPr>
        <w:t>水头</w:t>
      </w:r>
      <w:r>
        <w:rPr>
          <w:rFonts w:hint="default" w:ascii="Times New Roman" w:hAnsi="Times New Roman" w:eastAsia="方正小标宋简体" w:cs="Times New Roman"/>
          <w:b w:val="0"/>
          <w:bCs/>
          <w:color w:val="000000"/>
          <w:kern w:val="44"/>
          <w:sz w:val="44"/>
          <w:szCs w:val="44"/>
          <w:lang w:val="en-US" w:eastAsia="zh-CN" w:bidi="ar-SA"/>
        </w:rPr>
        <w:t>“</w:t>
      </w:r>
      <w:r>
        <w:rPr>
          <w:rFonts w:hint="eastAsia" w:ascii="Times New Roman" w:hAnsi="Times New Roman" w:eastAsia="方正小标宋简体" w:cs="Times New Roman"/>
          <w:b w:val="0"/>
          <w:bCs/>
          <w:color w:val="000000"/>
          <w:kern w:val="44"/>
          <w:sz w:val="44"/>
          <w:szCs w:val="44"/>
          <w:lang w:val="en-US" w:eastAsia="zh-CN" w:bidi="ar-SA"/>
        </w:rPr>
        <w:t>12</w:t>
      </w:r>
      <w:r>
        <w:rPr>
          <w:rFonts w:hint="default" w:ascii="Times New Roman" w:hAnsi="Times New Roman" w:eastAsia="方正小标宋简体" w:cs="Times New Roman"/>
          <w:b w:val="0"/>
          <w:bCs/>
          <w:color w:val="000000"/>
          <w:kern w:val="44"/>
          <w:sz w:val="44"/>
          <w:szCs w:val="44"/>
          <w:lang w:val="en-US" w:eastAsia="zh-CN" w:bidi="ar-SA"/>
        </w:rPr>
        <w:t>·</w:t>
      </w:r>
      <w:r>
        <w:rPr>
          <w:rFonts w:hint="eastAsia" w:ascii="Times New Roman" w:hAnsi="Times New Roman" w:eastAsia="方正小标宋简体" w:cs="Times New Roman"/>
          <w:b w:val="0"/>
          <w:bCs/>
          <w:color w:val="000000"/>
          <w:kern w:val="44"/>
          <w:sz w:val="44"/>
          <w:szCs w:val="44"/>
          <w:lang w:val="en-US" w:eastAsia="zh-CN" w:bidi="ar-SA"/>
        </w:rPr>
        <w:t>29</w:t>
      </w:r>
      <w:r>
        <w:rPr>
          <w:rFonts w:hint="default" w:ascii="Times New Roman" w:hAnsi="Times New Roman" w:eastAsia="方正小标宋简体" w:cs="Times New Roman"/>
          <w:b w:val="0"/>
          <w:bCs/>
          <w:color w:val="000000"/>
          <w:kern w:val="44"/>
          <w:sz w:val="44"/>
          <w:szCs w:val="44"/>
          <w:lang w:val="en-US" w:eastAsia="zh-CN" w:bidi="ar-SA"/>
        </w:rPr>
        <w:t>”</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hint="default" w:ascii="Times New Roman" w:hAnsi="Times New Roman" w:eastAsia="方正小标宋简体" w:cs="Times New Roman"/>
          <w:b/>
          <w:color w:val="000000"/>
          <w:kern w:val="44"/>
          <w:sz w:val="44"/>
          <w:szCs w:val="44"/>
          <w:lang w:val="en-US" w:eastAsia="zh-CN" w:bidi="ar-SA"/>
        </w:rPr>
      </w:pPr>
      <w:r>
        <w:rPr>
          <w:rFonts w:hint="default" w:ascii="Times New Roman" w:hAnsi="Times New Roman" w:eastAsia="方正小标宋简体" w:cs="Times New Roman"/>
          <w:b w:val="0"/>
          <w:bCs/>
          <w:color w:val="000000"/>
          <w:kern w:val="44"/>
          <w:sz w:val="44"/>
          <w:szCs w:val="44"/>
          <w:lang w:val="en-US" w:eastAsia="zh-CN" w:bidi="ar-SA"/>
        </w:rPr>
        <w:t>一般道路交通事故调查报告的批复</w:t>
      </w: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center"/>
        <w:textAlignment w:val="auto"/>
        <w:outlineLvl w:val="0"/>
        <w:rPr>
          <w:rFonts w:hint="default" w:ascii="Times New Roman" w:hAnsi="Times New Roman" w:eastAsia="方正小标宋简体" w:cs="Times New Roman"/>
          <w:b/>
          <w:color w:val="000000"/>
          <w:kern w:val="44"/>
          <w:sz w:val="44"/>
          <w:szCs w:val="44"/>
          <w:lang w:val="en-US" w:eastAsia="zh-CN" w:bidi="ar-SA"/>
        </w:rPr>
      </w:pPr>
      <w:r>
        <w:rPr>
          <w:rFonts w:hint="default" w:ascii="Times New Roman" w:hAnsi="Times New Roman" w:eastAsia="方正小标宋简体" w:cs="Times New Roman"/>
          <w:b/>
          <w:color w:val="000000"/>
          <w:kern w:val="44"/>
          <w:sz w:val="44"/>
          <w:szCs w:val="44"/>
          <w:lang w:val="en-US" w:eastAsia="zh-CN" w:bidi="ar-SA"/>
        </w:rPr>
        <w:t xml:space="preserve">    </w:t>
      </w:r>
    </w:p>
    <w:p>
      <w:pPr>
        <w:keepNext w:val="0"/>
        <w:keepLines w:val="0"/>
        <w:pageBreakBefore w:val="0"/>
        <w:widowControl w:val="0"/>
        <w:shd w:val="clear"/>
        <w:kinsoku/>
        <w:wordWrap/>
        <w:overflowPunct/>
        <w:topLinePunct w:val="0"/>
        <w:autoSpaceDE/>
        <w:autoSpaceDN/>
        <w:bidi w:val="0"/>
        <w:adjustRightInd w:val="0"/>
        <w:snapToGrid w:val="0"/>
        <w:spacing w:before="0" w:after="0" w:line="560" w:lineRule="exact"/>
        <w:ind w:left="0" w:right="0" w:firstLine="0" w:firstLineChars="0"/>
        <w:jc w:val="both"/>
        <w:textAlignment w:val="auto"/>
        <w:rPr>
          <w:rFonts w:hint="default" w:ascii="Times New Roman" w:hAnsi="Times New Roman" w:eastAsia="仿宋_GB2312" w:cs="Times New Roman"/>
          <w:color w:val="auto"/>
          <w:spacing w:val="0"/>
          <w:w w:val="100"/>
          <w:kern w:val="2"/>
          <w:position w:val="0"/>
          <w:sz w:val="32"/>
          <w:szCs w:val="32"/>
          <w:shd w:val="clear"/>
          <w:lang w:eastAsia="zh-CN" w:bidi="ar-SA"/>
        </w:rPr>
      </w:pPr>
      <w:r>
        <w:rPr>
          <w:rFonts w:hint="default" w:ascii="Times New Roman" w:hAnsi="Times New Roman" w:eastAsia="仿宋_GB2312" w:cs="Times New Roman"/>
          <w:color w:val="auto"/>
          <w:spacing w:val="0"/>
          <w:w w:val="100"/>
          <w:kern w:val="2"/>
          <w:position w:val="0"/>
          <w:sz w:val="32"/>
          <w:szCs w:val="32"/>
          <w:shd w:val="clear"/>
          <w:lang w:eastAsia="zh-CN" w:bidi="ar-SA"/>
        </w:rPr>
        <w:t>市应急管理局：</w:t>
      </w:r>
    </w:p>
    <w:p>
      <w:pPr>
        <w:keepNext w:val="0"/>
        <w:keepLines w:val="0"/>
        <w:pageBreakBefore w:val="0"/>
        <w:widowControl w:val="0"/>
        <w:shd w:val="clear"/>
        <w:kinsoku/>
        <w:wordWrap/>
        <w:overflowPunct/>
        <w:topLinePunct w:val="0"/>
        <w:autoSpaceDE/>
        <w:autoSpaceDN/>
        <w:bidi w:val="0"/>
        <w:adjustRightInd w:val="0"/>
        <w:snapToGrid w:val="0"/>
        <w:spacing w:before="0" w:after="0" w:line="560" w:lineRule="exact"/>
        <w:ind w:left="0" w:right="0" w:firstLine="632" w:firstLineChars="200"/>
        <w:jc w:val="both"/>
        <w:textAlignment w:val="auto"/>
        <w:rPr>
          <w:rFonts w:hint="default" w:ascii="Times New Roman" w:hAnsi="Times New Roman" w:eastAsia="仿宋_GB2312" w:cs="Times New Roman"/>
          <w:color w:val="auto"/>
          <w:spacing w:val="0"/>
          <w:w w:val="100"/>
          <w:kern w:val="2"/>
          <w:position w:val="0"/>
          <w:sz w:val="32"/>
          <w:szCs w:val="32"/>
          <w:shd w:val="clear"/>
          <w:lang w:eastAsia="zh-CN" w:bidi="ar-SA"/>
        </w:rPr>
      </w:pPr>
      <w:r>
        <w:rPr>
          <w:rFonts w:hint="default" w:ascii="Times New Roman" w:hAnsi="Times New Roman" w:eastAsia="仿宋_GB2312" w:cs="Times New Roman"/>
          <w:color w:val="auto"/>
          <w:spacing w:val="0"/>
          <w:w w:val="100"/>
          <w:kern w:val="2"/>
          <w:position w:val="0"/>
          <w:sz w:val="32"/>
          <w:szCs w:val="32"/>
          <w:shd w:val="clear"/>
          <w:lang w:eastAsia="zh-CN" w:bidi="ar-SA"/>
        </w:rPr>
        <w:t>《南安市应急管理局关于</w:t>
      </w:r>
      <w:r>
        <w:rPr>
          <w:rFonts w:hint="default" w:ascii="Times New Roman" w:hAnsi="Times New Roman" w:eastAsia="仿宋_GB2312" w:cs="Times New Roman"/>
          <w:color w:val="auto"/>
          <w:spacing w:val="0"/>
          <w:w w:val="100"/>
          <w:kern w:val="2"/>
          <w:position w:val="0"/>
          <w:szCs w:val="24"/>
          <w:shd w:val="clear"/>
          <w:lang w:eastAsia="zh-CN" w:bidi="ar-SA"/>
        </w:rPr>
        <w:t>南安</w:t>
      </w:r>
      <w:r>
        <w:rPr>
          <w:rFonts w:hint="eastAsia" w:ascii="Times New Roman" w:hAnsi="Times New Roman" w:eastAsia="仿宋_GB2312" w:cs="Times New Roman"/>
          <w:color w:val="auto"/>
          <w:spacing w:val="0"/>
          <w:w w:val="100"/>
          <w:kern w:val="2"/>
          <w:position w:val="0"/>
          <w:szCs w:val="24"/>
          <w:shd w:val="clear"/>
          <w:lang w:eastAsia="zh-CN" w:bidi="ar-SA"/>
        </w:rPr>
        <w:t>水头</w:t>
      </w:r>
      <w:r>
        <w:rPr>
          <w:rFonts w:hint="default" w:ascii="Times New Roman" w:hAnsi="Times New Roman" w:eastAsia="仿宋_GB2312" w:cs="Times New Roman"/>
          <w:color w:val="auto"/>
          <w:spacing w:val="0"/>
          <w:w w:val="100"/>
          <w:kern w:val="2"/>
          <w:position w:val="0"/>
          <w:szCs w:val="24"/>
          <w:shd w:val="clear"/>
          <w:lang w:eastAsia="zh-CN" w:bidi="ar-SA"/>
        </w:rPr>
        <w:t>“</w:t>
      </w:r>
      <w:r>
        <w:rPr>
          <w:rFonts w:hint="eastAsia" w:ascii="Times New Roman" w:hAnsi="Times New Roman" w:eastAsia="仿宋_GB2312" w:cs="Times New Roman"/>
          <w:color w:val="auto"/>
          <w:spacing w:val="0"/>
          <w:w w:val="100"/>
          <w:kern w:val="2"/>
          <w:position w:val="0"/>
          <w:szCs w:val="24"/>
          <w:shd w:val="clear"/>
          <w:lang w:val="en-US" w:eastAsia="zh-CN" w:bidi="ar-SA"/>
        </w:rPr>
        <w:t>12</w:t>
      </w:r>
      <w:r>
        <w:rPr>
          <w:rFonts w:hint="default" w:ascii="Times New Roman" w:hAnsi="Times New Roman" w:eastAsia="仿宋_GB2312" w:cs="Times New Roman"/>
          <w:color w:val="auto"/>
          <w:spacing w:val="0"/>
          <w:w w:val="100"/>
          <w:kern w:val="2"/>
          <w:position w:val="0"/>
          <w:szCs w:val="24"/>
          <w:shd w:val="clear"/>
          <w:lang w:eastAsia="zh-CN" w:bidi="ar-SA"/>
        </w:rPr>
        <w:t>·</w:t>
      </w:r>
      <w:r>
        <w:rPr>
          <w:rFonts w:hint="eastAsia" w:ascii="Times New Roman" w:hAnsi="Times New Roman" w:eastAsia="仿宋_GB2312" w:cs="Times New Roman"/>
          <w:color w:val="auto"/>
          <w:spacing w:val="0"/>
          <w:w w:val="100"/>
          <w:kern w:val="2"/>
          <w:position w:val="0"/>
          <w:szCs w:val="24"/>
          <w:shd w:val="clear"/>
          <w:lang w:val="en-US" w:eastAsia="zh-CN" w:bidi="ar-SA"/>
        </w:rPr>
        <w:t>29</w:t>
      </w:r>
      <w:r>
        <w:rPr>
          <w:rFonts w:hint="default" w:ascii="Times New Roman" w:hAnsi="Times New Roman" w:eastAsia="仿宋_GB2312" w:cs="Times New Roman"/>
          <w:color w:val="auto"/>
          <w:spacing w:val="0"/>
          <w:w w:val="100"/>
          <w:kern w:val="2"/>
          <w:position w:val="0"/>
          <w:szCs w:val="24"/>
          <w:shd w:val="clear"/>
          <w:lang w:eastAsia="zh-CN" w:bidi="ar-SA"/>
        </w:rPr>
        <w:t>”一般道路交通事故调查报告</w:t>
      </w:r>
      <w:r>
        <w:rPr>
          <w:rFonts w:hint="default" w:ascii="Times New Roman" w:hAnsi="Times New Roman" w:eastAsia="仿宋_GB2312" w:cs="Times New Roman"/>
          <w:color w:val="auto"/>
          <w:spacing w:val="0"/>
          <w:w w:val="100"/>
          <w:kern w:val="2"/>
          <w:position w:val="0"/>
          <w:sz w:val="32"/>
          <w:szCs w:val="32"/>
          <w:shd w:val="clear"/>
          <w:lang w:eastAsia="zh-CN" w:bidi="ar-SA"/>
        </w:rPr>
        <w:t>的请示》（南应急〔202</w:t>
      </w:r>
      <w:r>
        <w:rPr>
          <w:rFonts w:hint="default" w:ascii="Times New Roman" w:hAnsi="Times New Roman" w:eastAsia="仿宋_GB2312" w:cs="Times New Roman"/>
          <w:color w:val="auto"/>
          <w:spacing w:val="0"/>
          <w:w w:val="100"/>
          <w:kern w:val="2"/>
          <w:position w:val="0"/>
          <w:sz w:val="32"/>
          <w:szCs w:val="32"/>
          <w:shd w:val="clear"/>
          <w:lang w:val="en-US" w:eastAsia="zh-CN" w:bidi="ar-SA"/>
        </w:rPr>
        <w:t>4</w:t>
      </w:r>
      <w:r>
        <w:rPr>
          <w:rFonts w:hint="default" w:ascii="Times New Roman" w:hAnsi="Times New Roman" w:eastAsia="仿宋_GB2312" w:cs="Times New Roman"/>
          <w:color w:val="auto"/>
          <w:spacing w:val="0"/>
          <w:w w:val="100"/>
          <w:kern w:val="2"/>
          <w:position w:val="0"/>
          <w:sz w:val="32"/>
          <w:szCs w:val="32"/>
          <w:shd w:val="clear"/>
          <w:lang w:eastAsia="zh-CN" w:bidi="ar-SA"/>
        </w:rPr>
        <w:t>〕</w:t>
      </w:r>
      <w:r>
        <w:rPr>
          <w:rFonts w:hint="eastAsia" w:ascii="Times New Roman" w:hAnsi="Times New Roman" w:eastAsia="仿宋" w:cs="Times New Roman"/>
          <w:color w:val="auto"/>
          <w:spacing w:val="0"/>
          <w:w w:val="100"/>
          <w:kern w:val="2"/>
          <w:position w:val="0"/>
          <w:sz w:val="32"/>
          <w:szCs w:val="32"/>
          <w:shd w:val="clear"/>
          <w:lang w:val="en-US" w:eastAsia="zh-CN" w:bidi="ar-SA"/>
        </w:rPr>
        <w:t>121</w:t>
      </w:r>
      <w:r>
        <w:rPr>
          <w:rFonts w:hint="default" w:ascii="Times New Roman" w:hAnsi="Times New Roman" w:eastAsia="仿宋_GB2312" w:cs="Times New Roman"/>
          <w:color w:val="auto"/>
          <w:spacing w:val="0"/>
          <w:w w:val="100"/>
          <w:kern w:val="2"/>
          <w:position w:val="0"/>
          <w:sz w:val="32"/>
          <w:szCs w:val="32"/>
          <w:shd w:val="clear"/>
          <w:lang w:eastAsia="zh-CN" w:bidi="ar-SA"/>
        </w:rPr>
        <w:t>号）收悉。根据《生产安全事故报告和调查处理条例》（国务院令第493号）的规定，经审查研究，同意事故调查组提交的《</w:t>
      </w:r>
      <w:r>
        <w:rPr>
          <w:rFonts w:hint="default" w:ascii="Times New Roman" w:hAnsi="Times New Roman" w:eastAsia="仿宋_GB2312" w:cs="Times New Roman"/>
          <w:b w:val="0"/>
          <w:bCs w:val="0"/>
          <w:spacing w:val="0"/>
          <w:w w:val="100"/>
          <w:kern w:val="2"/>
          <w:position w:val="0"/>
          <w:szCs w:val="24"/>
          <w:highlight w:val="none"/>
          <w:shd w:val="clear"/>
          <w:lang w:val="en-US" w:eastAsia="zh-CN" w:bidi="ar-SA"/>
        </w:rPr>
        <w:t>南安</w:t>
      </w:r>
      <w:r>
        <w:rPr>
          <w:rFonts w:hint="eastAsia" w:ascii="Times New Roman" w:hAnsi="Times New Roman" w:eastAsia="仿宋_GB2312" w:cs="Times New Roman"/>
          <w:b w:val="0"/>
          <w:bCs w:val="0"/>
          <w:spacing w:val="0"/>
          <w:w w:val="100"/>
          <w:kern w:val="2"/>
          <w:position w:val="0"/>
          <w:szCs w:val="24"/>
          <w:highlight w:val="none"/>
          <w:shd w:val="clear"/>
          <w:lang w:val="en-US" w:eastAsia="zh-CN" w:bidi="ar-SA"/>
        </w:rPr>
        <w:t>水头</w:t>
      </w:r>
      <w:r>
        <w:rPr>
          <w:rFonts w:hint="default" w:ascii="Times New Roman" w:hAnsi="Times New Roman" w:eastAsia="仿宋_GB2312" w:cs="Times New Roman"/>
          <w:b w:val="0"/>
          <w:bCs w:val="0"/>
          <w:spacing w:val="0"/>
          <w:w w:val="100"/>
          <w:kern w:val="2"/>
          <w:position w:val="0"/>
          <w:szCs w:val="24"/>
          <w:highlight w:val="none"/>
          <w:shd w:val="clear"/>
          <w:lang w:val="en-US" w:eastAsia="zh-CN" w:bidi="ar-SA"/>
        </w:rPr>
        <w:t>“</w:t>
      </w:r>
      <w:r>
        <w:rPr>
          <w:rFonts w:hint="eastAsia" w:ascii="Times New Roman" w:hAnsi="Times New Roman" w:eastAsia="仿宋_GB2312" w:cs="Times New Roman"/>
          <w:b w:val="0"/>
          <w:bCs w:val="0"/>
          <w:spacing w:val="0"/>
          <w:w w:val="100"/>
          <w:kern w:val="2"/>
          <w:position w:val="0"/>
          <w:szCs w:val="24"/>
          <w:highlight w:val="none"/>
          <w:shd w:val="clear"/>
          <w:lang w:val="en-US" w:eastAsia="zh-CN" w:bidi="ar-SA"/>
        </w:rPr>
        <w:t>12</w:t>
      </w:r>
      <w:r>
        <w:rPr>
          <w:rFonts w:hint="default" w:ascii="Times New Roman" w:hAnsi="Times New Roman" w:eastAsia="仿宋_GB2312" w:cs="Times New Roman"/>
          <w:b w:val="0"/>
          <w:bCs w:val="0"/>
          <w:spacing w:val="0"/>
          <w:w w:val="100"/>
          <w:kern w:val="2"/>
          <w:position w:val="0"/>
          <w:szCs w:val="24"/>
          <w:highlight w:val="none"/>
          <w:shd w:val="clear"/>
          <w:lang w:val="en-US" w:eastAsia="zh-CN" w:bidi="ar-SA"/>
        </w:rPr>
        <w:t>·</w:t>
      </w:r>
      <w:r>
        <w:rPr>
          <w:rFonts w:hint="eastAsia" w:ascii="Times New Roman" w:hAnsi="Times New Roman" w:eastAsia="仿宋_GB2312" w:cs="Times New Roman"/>
          <w:b w:val="0"/>
          <w:bCs w:val="0"/>
          <w:spacing w:val="0"/>
          <w:w w:val="100"/>
          <w:kern w:val="2"/>
          <w:position w:val="0"/>
          <w:szCs w:val="24"/>
          <w:highlight w:val="none"/>
          <w:shd w:val="clear"/>
          <w:lang w:val="en-US" w:eastAsia="zh-CN" w:bidi="ar-SA"/>
        </w:rPr>
        <w:t>29</w:t>
      </w:r>
      <w:r>
        <w:rPr>
          <w:rFonts w:hint="default" w:ascii="Times New Roman" w:hAnsi="Times New Roman" w:eastAsia="仿宋_GB2312" w:cs="Times New Roman"/>
          <w:b w:val="0"/>
          <w:bCs w:val="0"/>
          <w:spacing w:val="0"/>
          <w:w w:val="100"/>
          <w:kern w:val="2"/>
          <w:position w:val="0"/>
          <w:szCs w:val="24"/>
          <w:highlight w:val="none"/>
          <w:shd w:val="clear"/>
          <w:lang w:val="en-US" w:eastAsia="zh-CN" w:bidi="ar-SA"/>
        </w:rPr>
        <w:t>”一般道路交通事故调查报告</w:t>
      </w:r>
      <w:r>
        <w:rPr>
          <w:rFonts w:hint="default" w:ascii="Times New Roman" w:hAnsi="Times New Roman" w:eastAsia="仿宋_GB2312" w:cs="Times New Roman"/>
          <w:color w:val="auto"/>
          <w:spacing w:val="0"/>
          <w:w w:val="100"/>
          <w:kern w:val="2"/>
          <w:position w:val="0"/>
          <w:sz w:val="32"/>
          <w:szCs w:val="32"/>
          <w:shd w:val="clear"/>
          <w:lang w:eastAsia="zh-CN" w:bidi="ar-SA"/>
        </w:rPr>
        <w:t>》。请你局抓紧督促落实事故相关责任单位和人员的处理。</w:t>
      </w:r>
    </w:p>
    <w:p>
      <w:pPr>
        <w:keepNext w:val="0"/>
        <w:keepLines w:val="0"/>
        <w:pageBreakBefore w:val="0"/>
        <w:widowControl w:val="0"/>
        <w:shd w:val="clear"/>
        <w:kinsoku/>
        <w:wordWrap/>
        <w:overflowPunct/>
        <w:topLinePunct w:val="0"/>
        <w:autoSpaceDE/>
        <w:autoSpaceDN/>
        <w:bidi w:val="0"/>
        <w:adjustRightInd w:val="0"/>
        <w:snapToGrid w:val="0"/>
        <w:spacing w:before="0" w:after="0" w:line="560" w:lineRule="exact"/>
        <w:ind w:left="0" w:right="0" w:firstLine="632" w:firstLineChars="200"/>
        <w:jc w:val="both"/>
        <w:textAlignment w:val="auto"/>
        <w:rPr>
          <w:rFonts w:hint="default" w:ascii="Times New Roman" w:hAnsi="Times New Roman" w:eastAsia="仿宋_GB2312" w:cs="Times New Roman"/>
          <w:color w:val="auto"/>
          <w:spacing w:val="0"/>
          <w:w w:val="100"/>
          <w:kern w:val="2"/>
          <w:position w:val="0"/>
          <w:sz w:val="32"/>
          <w:szCs w:val="32"/>
          <w:shd w:val="clear"/>
          <w:lang w:eastAsia="zh-CN" w:bidi="ar-SA"/>
        </w:rPr>
      </w:pPr>
    </w:p>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1580" w:leftChars="200" w:hanging="948" w:hangingChars="300"/>
        <w:jc w:val="both"/>
        <w:textAlignment w:val="auto"/>
        <w:outlineLvl w:val="0"/>
        <w:rPr>
          <w:rFonts w:hint="default" w:ascii="Times New Roman" w:hAnsi="Times New Roman" w:eastAsia="仿宋_GB2312" w:cs="Times New Roman"/>
          <w:b w:val="0"/>
          <w:bCs/>
          <w:color w:val="auto"/>
          <w:kern w:val="44"/>
          <w:sz w:val="32"/>
          <w:szCs w:val="32"/>
          <w:lang w:val="en-US" w:eastAsia="zh-CN" w:bidi="ar-SA"/>
        </w:rPr>
      </w:pPr>
      <w:r>
        <w:rPr>
          <w:rFonts w:hint="default" w:ascii="Times New Roman" w:hAnsi="Times New Roman" w:eastAsia="仿宋_GB2312" w:cs="Times New Roman"/>
          <w:b w:val="0"/>
          <w:bCs/>
          <w:color w:val="auto"/>
          <w:kern w:val="44"/>
          <w:sz w:val="32"/>
          <w:szCs w:val="32"/>
          <w:lang w:val="en-US" w:eastAsia="zh-CN" w:bidi="ar-SA"/>
        </w:rPr>
        <w:t>附件：</w:t>
      </w:r>
      <w:r>
        <w:rPr>
          <w:rFonts w:hint="default" w:ascii="Times New Roman" w:hAnsi="Times New Roman" w:eastAsia="仿宋_GB2312" w:cs="Times New Roman"/>
          <w:b w:val="0"/>
          <w:bCs/>
          <w:color w:val="auto"/>
          <w:kern w:val="2"/>
          <w:sz w:val="32"/>
          <w:szCs w:val="32"/>
          <w:lang w:val="en-US" w:eastAsia="zh-CN" w:bidi="ar-SA"/>
        </w:rPr>
        <w:t>南安</w:t>
      </w:r>
      <w:r>
        <w:rPr>
          <w:rFonts w:hint="eastAsia" w:ascii="Times New Roman" w:hAnsi="Times New Roman" w:eastAsia="仿宋_GB2312" w:cs="Times New Roman"/>
          <w:b w:val="0"/>
          <w:bCs/>
          <w:color w:val="auto"/>
          <w:kern w:val="2"/>
          <w:sz w:val="32"/>
          <w:szCs w:val="32"/>
          <w:lang w:val="en-US" w:eastAsia="zh-CN" w:bidi="ar-SA"/>
        </w:rPr>
        <w:t>水头</w:t>
      </w:r>
      <w:r>
        <w:rPr>
          <w:rFonts w:hint="default" w:ascii="Times New Roman" w:hAnsi="Times New Roman" w:eastAsia="仿宋_GB2312" w:cs="Times New Roman"/>
          <w:b w:val="0"/>
          <w:bCs/>
          <w:color w:val="auto"/>
          <w:kern w:val="2"/>
          <w:sz w:val="32"/>
          <w:szCs w:val="32"/>
          <w:lang w:val="en-US" w:eastAsia="zh-CN" w:bidi="ar-SA"/>
        </w:rPr>
        <w:t>“</w:t>
      </w:r>
      <w:r>
        <w:rPr>
          <w:rFonts w:hint="eastAsia" w:ascii="Times New Roman" w:hAnsi="Times New Roman" w:eastAsia="仿宋_GB2312" w:cs="Times New Roman"/>
          <w:b w:val="0"/>
          <w:bCs/>
          <w:color w:val="auto"/>
          <w:kern w:val="2"/>
          <w:sz w:val="32"/>
          <w:szCs w:val="32"/>
          <w:lang w:val="en-US" w:eastAsia="zh-CN" w:bidi="ar-SA"/>
        </w:rPr>
        <w:t>12</w:t>
      </w:r>
      <w:r>
        <w:rPr>
          <w:rFonts w:hint="default" w:ascii="Times New Roman" w:hAnsi="Times New Roman" w:eastAsia="仿宋_GB2312" w:cs="Times New Roman"/>
          <w:b w:val="0"/>
          <w:bCs/>
          <w:color w:val="auto"/>
          <w:kern w:val="2"/>
          <w:sz w:val="32"/>
          <w:szCs w:val="32"/>
          <w:lang w:val="en-US" w:eastAsia="zh-CN" w:bidi="ar-SA"/>
        </w:rPr>
        <w:t>·</w:t>
      </w:r>
      <w:r>
        <w:rPr>
          <w:rFonts w:hint="eastAsia" w:ascii="Times New Roman" w:hAnsi="Times New Roman" w:eastAsia="仿宋_GB2312" w:cs="Times New Roman"/>
          <w:b w:val="0"/>
          <w:bCs/>
          <w:color w:val="auto"/>
          <w:kern w:val="2"/>
          <w:sz w:val="32"/>
          <w:szCs w:val="32"/>
          <w:lang w:val="en-US" w:eastAsia="zh-CN" w:bidi="ar-SA"/>
        </w:rPr>
        <w:t>29</w:t>
      </w:r>
      <w:r>
        <w:rPr>
          <w:rFonts w:hint="default" w:ascii="Times New Roman" w:hAnsi="Times New Roman" w:eastAsia="仿宋_GB2312" w:cs="Times New Roman"/>
          <w:b w:val="0"/>
          <w:bCs/>
          <w:color w:val="auto"/>
          <w:kern w:val="2"/>
          <w:sz w:val="32"/>
          <w:szCs w:val="32"/>
          <w:lang w:val="en-US" w:eastAsia="zh-CN" w:bidi="ar-SA"/>
        </w:rPr>
        <w:t>”一般道路交通事故调查报告</w:t>
      </w:r>
    </w:p>
    <w:p>
      <w:pPr>
        <w:keepNext w:val="0"/>
        <w:keepLines w:val="0"/>
        <w:pageBreakBefore w:val="0"/>
        <w:widowControl w:val="0"/>
        <w:shd w:val="clear"/>
        <w:kinsoku/>
        <w:wordWrap/>
        <w:overflowPunct/>
        <w:topLinePunct w:val="0"/>
        <w:autoSpaceDE/>
        <w:autoSpaceDN/>
        <w:bidi w:val="0"/>
        <w:adjustRightInd w:val="0"/>
        <w:snapToGrid w:val="0"/>
        <w:spacing w:before="0" w:after="0" w:line="560" w:lineRule="exact"/>
        <w:ind w:left="0" w:right="0" w:firstLine="632" w:firstLineChars="200"/>
        <w:jc w:val="left"/>
        <w:textAlignment w:val="auto"/>
        <w:rPr>
          <w:rFonts w:hint="default" w:ascii="Times New Roman" w:hAnsi="Times New Roman" w:eastAsia="仿宋_GB2312" w:cs="Times New Roman"/>
          <w:b w:val="0"/>
          <w:bCs/>
          <w:color w:val="auto"/>
          <w:spacing w:val="0"/>
          <w:w w:val="100"/>
          <w:kern w:val="2"/>
          <w:position w:val="0"/>
          <w:sz w:val="32"/>
          <w:szCs w:val="32"/>
          <w:shd w:val="clear"/>
          <w:lang w:eastAsia="zh-CN" w:bidi="ar-SA"/>
        </w:rPr>
      </w:pPr>
    </w:p>
    <w:p>
      <w:pPr>
        <w:keepNext w:val="0"/>
        <w:keepLines w:val="0"/>
        <w:pageBreakBefore w:val="0"/>
        <w:widowControl w:val="0"/>
        <w:shd w:val="clear"/>
        <w:kinsoku/>
        <w:wordWrap/>
        <w:overflowPunct/>
        <w:topLinePunct w:val="0"/>
        <w:autoSpaceDE/>
        <w:autoSpaceDN/>
        <w:bidi w:val="0"/>
        <w:adjustRightInd w:val="0"/>
        <w:snapToGrid w:val="0"/>
        <w:spacing w:before="0" w:after="0" w:line="560" w:lineRule="exact"/>
        <w:ind w:left="0" w:right="0" w:firstLine="632" w:firstLineChars="200"/>
        <w:jc w:val="left"/>
        <w:textAlignment w:val="auto"/>
        <w:rPr>
          <w:rFonts w:hint="default" w:ascii="Times New Roman" w:hAnsi="Times New Roman" w:eastAsia="仿宋_GB2312" w:cs="Times New Roman"/>
          <w:b w:val="0"/>
          <w:bCs/>
          <w:color w:val="auto"/>
          <w:spacing w:val="0"/>
          <w:w w:val="100"/>
          <w:kern w:val="2"/>
          <w:position w:val="0"/>
          <w:sz w:val="32"/>
          <w:szCs w:val="32"/>
          <w:shd w:val="clear"/>
          <w:lang w:eastAsia="zh-CN" w:bidi="ar-SA"/>
        </w:rPr>
      </w:pPr>
    </w:p>
    <w:p>
      <w:pPr>
        <w:keepNext w:val="0"/>
        <w:keepLines w:val="0"/>
        <w:pageBreakBefore w:val="0"/>
        <w:widowControl w:val="0"/>
        <w:shd w:val="clear"/>
        <w:kinsoku/>
        <w:wordWrap/>
        <w:overflowPunct/>
        <w:topLinePunct w:val="0"/>
        <w:autoSpaceDE/>
        <w:autoSpaceDN/>
        <w:bidi w:val="0"/>
        <w:adjustRightInd w:val="0"/>
        <w:snapToGrid w:val="0"/>
        <w:spacing w:before="0" w:after="0" w:line="560" w:lineRule="exact"/>
        <w:ind w:left="0" w:right="0" w:firstLine="632" w:firstLineChars="200"/>
        <w:jc w:val="left"/>
        <w:textAlignment w:val="auto"/>
        <w:rPr>
          <w:rFonts w:hint="default" w:ascii="Times New Roman" w:hAnsi="Times New Roman" w:eastAsia="仿宋_GB2312" w:cs="Times New Roman"/>
          <w:b w:val="0"/>
          <w:bCs/>
          <w:color w:val="auto"/>
          <w:spacing w:val="0"/>
          <w:w w:val="100"/>
          <w:kern w:val="2"/>
          <w:position w:val="0"/>
          <w:sz w:val="32"/>
          <w:szCs w:val="32"/>
          <w:shd w:val="clear"/>
          <w:lang w:eastAsia="zh-CN" w:bidi="ar-SA"/>
        </w:rPr>
      </w:pPr>
      <w:r>
        <w:rPr>
          <w:rFonts w:hint="default" w:ascii="Times New Roman" w:hAnsi="Times New Roman" w:eastAsia="仿宋_GB2312" w:cs="Times New Roman"/>
          <w:b w:val="0"/>
          <w:bCs/>
          <w:color w:val="auto"/>
          <w:spacing w:val="0"/>
          <w:w w:val="100"/>
          <w:kern w:val="2"/>
          <w:position w:val="0"/>
          <w:sz w:val="32"/>
          <w:szCs w:val="32"/>
          <w:shd w:val="clear"/>
          <w:lang w:eastAsia="zh-CN" w:bidi="ar-SA"/>
        </w:rPr>
        <w:t xml:space="preserve">                        南安市人民政府</w:t>
      </w:r>
    </w:p>
    <w:p>
      <w:pPr>
        <w:keepNext w:val="0"/>
        <w:keepLines w:val="0"/>
        <w:pageBreakBefore w:val="0"/>
        <w:widowControl w:val="0"/>
        <w:shd w:val="clear"/>
        <w:kinsoku/>
        <w:wordWrap/>
        <w:overflowPunct/>
        <w:topLinePunct w:val="0"/>
        <w:autoSpaceDE/>
        <w:autoSpaceDN/>
        <w:bidi w:val="0"/>
        <w:adjustRightInd w:val="0"/>
        <w:snapToGrid w:val="0"/>
        <w:spacing w:before="0" w:after="0" w:line="560" w:lineRule="exact"/>
        <w:ind w:left="0" w:right="0" w:firstLine="632" w:firstLineChars="200"/>
        <w:jc w:val="left"/>
        <w:textAlignment w:val="auto"/>
        <w:rPr>
          <w:rFonts w:hint="default" w:ascii="Times New Roman" w:hAnsi="Times New Roman" w:eastAsia="仿宋_GB2312" w:cs="Times New Roman"/>
          <w:b w:val="0"/>
          <w:bCs/>
          <w:color w:val="auto"/>
          <w:spacing w:val="0"/>
          <w:w w:val="100"/>
          <w:kern w:val="2"/>
          <w:position w:val="0"/>
          <w:sz w:val="32"/>
          <w:szCs w:val="32"/>
          <w:shd w:val="clear"/>
          <w:lang w:eastAsia="zh-CN" w:bidi="ar-SA"/>
        </w:rPr>
      </w:pPr>
      <w:r>
        <w:rPr>
          <w:rFonts w:hint="default" w:ascii="Times New Roman" w:hAnsi="Times New Roman" w:eastAsia="仿宋_GB2312" w:cs="Times New Roman"/>
          <w:b w:val="0"/>
          <w:bCs/>
          <w:color w:val="auto"/>
          <w:spacing w:val="0"/>
          <w:w w:val="100"/>
          <w:kern w:val="2"/>
          <w:position w:val="0"/>
          <w:sz w:val="32"/>
          <w:szCs w:val="32"/>
          <w:shd w:val="clear"/>
          <w:lang w:eastAsia="zh-CN" w:bidi="ar-SA"/>
        </w:rPr>
        <w:t xml:space="preserve">                        202</w:t>
      </w:r>
      <w:r>
        <w:rPr>
          <w:rFonts w:hint="default" w:ascii="Times New Roman" w:hAnsi="Times New Roman" w:eastAsia="仿宋_GB2312" w:cs="Times New Roman"/>
          <w:b w:val="0"/>
          <w:bCs/>
          <w:color w:val="auto"/>
          <w:spacing w:val="0"/>
          <w:w w:val="100"/>
          <w:kern w:val="2"/>
          <w:position w:val="0"/>
          <w:sz w:val="32"/>
          <w:szCs w:val="32"/>
          <w:shd w:val="clear"/>
          <w:lang w:val="en-US" w:eastAsia="zh-CN" w:bidi="ar-SA"/>
        </w:rPr>
        <w:t>4</w:t>
      </w:r>
      <w:r>
        <w:rPr>
          <w:rFonts w:hint="default" w:ascii="Times New Roman" w:hAnsi="Times New Roman" w:eastAsia="仿宋_GB2312" w:cs="Times New Roman"/>
          <w:b w:val="0"/>
          <w:bCs/>
          <w:color w:val="auto"/>
          <w:spacing w:val="0"/>
          <w:w w:val="100"/>
          <w:kern w:val="2"/>
          <w:position w:val="0"/>
          <w:sz w:val="32"/>
          <w:szCs w:val="32"/>
          <w:shd w:val="clear"/>
          <w:lang w:eastAsia="zh-CN" w:bidi="ar-SA"/>
        </w:rPr>
        <w:t>年</w:t>
      </w:r>
      <w:r>
        <w:rPr>
          <w:rFonts w:hint="eastAsia" w:ascii="Times New Roman" w:hAnsi="Times New Roman" w:eastAsia="仿宋" w:cs="Times New Roman"/>
          <w:b w:val="0"/>
          <w:bCs/>
          <w:color w:val="auto"/>
          <w:spacing w:val="0"/>
          <w:w w:val="100"/>
          <w:kern w:val="2"/>
          <w:position w:val="0"/>
          <w:sz w:val="32"/>
          <w:szCs w:val="32"/>
          <w:shd w:val="clear"/>
          <w:lang w:val="en-US" w:eastAsia="zh-CN" w:bidi="ar-SA"/>
        </w:rPr>
        <w:t>10</w:t>
      </w:r>
      <w:r>
        <w:rPr>
          <w:rFonts w:hint="default" w:ascii="Times New Roman" w:hAnsi="Times New Roman" w:eastAsia="仿宋_GB2312" w:cs="Times New Roman"/>
          <w:b w:val="0"/>
          <w:bCs/>
          <w:color w:val="auto"/>
          <w:spacing w:val="0"/>
          <w:w w:val="100"/>
          <w:kern w:val="2"/>
          <w:position w:val="0"/>
          <w:sz w:val="32"/>
          <w:szCs w:val="32"/>
          <w:shd w:val="clear"/>
          <w:lang w:eastAsia="zh-CN" w:bidi="ar-SA"/>
        </w:rPr>
        <w:t>月</w:t>
      </w:r>
      <w:r>
        <w:rPr>
          <w:rFonts w:hint="eastAsia" w:eastAsia="仿宋_GB2312" w:cs="Times New Roman"/>
          <w:b w:val="0"/>
          <w:bCs/>
          <w:color w:val="auto"/>
          <w:spacing w:val="0"/>
          <w:w w:val="100"/>
          <w:kern w:val="2"/>
          <w:position w:val="0"/>
          <w:sz w:val="32"/>
          <w:szCs w:val="32"/>
          <w:shd w:val="clear"/>
          <w:lang w:val="en-US" w:eastAsia="zh-CN" w:bidi="ar-SA"/>
        </w:rPr>
        <w:t>18</w:t>
      </w:r>
      <w:r>
        <w:rPr>
          <w:rFonts w:hint="default" w:ascii="Times New Roman" w:hAnsi="Times New Roman" w:eastAsia="仿宋_GB2312" w:cs="Times New Roman"/>
          <w:b w:val="0"/>
          <w:bCs/>
          <w:color w:val="auto"/>
          <w:spacing w:val="0"/>
          <w:w w:val="100"/>
          <w:kern w:val="2"/>
          <w:position w:val="0"/>
          <w:sz w:val="32"/>
          <w:szCs w:val="32"/>
          <w:shd w:val="clear"/>
          <w:lang w:eastAsia="zh-CN" w:bidi="ar-SA"/>
        </w:rPr>
        <w:t>日</w:t>
      </w:r>
    </w:p>
    <w:p>
      <w:pPr>
        <w:pageBreakBefore w:val="0"/>
        <w:widowControl w:val="0"/>
        <w:kinsoku/>
        <w:wordWrap/>
        <w:overflowPunct/>
        <w:topLinePunct w:val="0"/>
        <w:autoSpaceDE/>
        <w:autoSpaceDN/>
        <w:bidi w:val="0"/>
        <w:adjustRightInd/>
        <w:snapToGrid/>
        <w:spacing w:line="560" w:lineRule="exact"/>
        <w:ind w:left="0" w:leftChars="0" w:firstLine="632" w:firstLineChars="200"/>
        <w:jc w:val="both"/>
        <w:textAlignment w:val="auto"/>
        <w:rPr>
          <w:rFonts w:hint="default" w:ascii="Times New Roman" w:hAnsi="Times New Roman" w:eastAsia="黑体" w:cs="Times New Roman"/>
          <w:b w:val="0"/>
          <w:bCs/>
          <w:color w:val="000000"/>
          <w:sz w:val="32"/>
          <w:szCs w:val="32"/>
          <w:highlight w:val="none"/>
          <w:lang w:val="en-US" w:eastAsia="zh-CN"/>
        </w:rPr>
        <w:sectPr>
          <w:headerReference r:id="rId5" w:type="default"/>
          <w:footerReference r:id="rId7" w:type="default"/>
          <w:headerReference r:id="rId6" w:type="even"/>
          <w:footerReference r:id="rId8" w:type="even"/>
          <w:pgSz w:w="11906" w:h="16838"/>
          <w:pgMar w:top="2098" w:right="1474" w:bottom="1984" w:left="1588" w:header="567" w:footer="1418" w:gutter="0"/>
          <w:pgNumType w:fmt="numberInDash"/>
          <w:cols w:space="425" w:num="1"/>
          <w:docGrid w:type="linesAndChars" w:linePitch="579" w:charSpace="-849"/>
        </w:sectPr>
      </w:pPr>
      <w:r>
        <w:rPr>
          <w:rFonts w:hint="default" w:ascii="Times New Roman" w:hAnsi="Times New Roman" w:eastAsia="仿宋_GB2312" w:cs="Times New Roman"/>
          <w:b w:val="0"/>
          <w:bCs/>
          <w:color w:val="auto"/>
          <w:kern w:val="44"/>
          <w:sz w:val="32"/>
          <w:szCs w:val="32"/>
          <w:lang w:val="en-US" w:eastAsia="zh-CN" w:bidi="ar-SA"/>
        </w:rPr>
        <w:t>（此件</w:t>
      </w:r>
      <w:r>
        <w:rPr>
          <w:rFonts w:hint="eastAsia" w:ascii="Times New Roman" w:hAnsi="Times New Roman" w:eastAsia="仿宋_GB2312" w:cs="Times New Roman"/>
          <w:b w:val="0"/>
          <w:bCs/>
          <w:color w:val="auto"/>
          <w:kern w:val="44"/>
          <w:sz w:val="32"/>
          <w:szCs w:val="32"/>
          <w:lang w:val="en-US" w:eastAsia="zh-CN" w:bidi="ar-SA"/>
        </w:rPr>
        <w:t>主动</w:t>
      </w:r>
      <w:r>
        <w:rPr>
          <w:rFonts w:hint="default" w:ascii="Times New Roman" w:hAnsi="Times New Roman" w:eastAsia="仿宋_GB2312" w:cs="Times New Roman"/>
          <w:b w:val="0"/>
          <w:bCs/>
          <w:color w:val="auto"/>
          <w:kern w:val="44"/>
          <w:sz w:val="32"/>
          <w:szCs w:val="32"/>
          <w:lang w:val="en-US" w:eastAsia="zh-CN" w:bidi="ar-SA"/>
        </w:rPr>
        <w:t>公开</w:t>
      </w:r>
      <w:r>
        <w:rPr>
          <w:rFonts w:hint="eastAsia" w:ascii="Times New Roman" w:hAnsi="Times New Roman" w:eastAsia="仿宋_GB2312" w:cs="Times New Roman"/>
          <w:b w:val="0"/>
          <w:bCs/>
          <w:color w:val="auto"/>
          <w:kern w:val="44"/>
          <w:sz w:val="32"/>
          <w:szCs w:val="32"/>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before="0" w:after="0" w:line="540" w:lineRule="exact"/>
        <w:ind w:left="0" w:leftChars="0" w:right="0" w:firstLine="0" w:firstLineChars="0"/>
        <w:jc w:val="both"/>
        <w:textAlignment w:val="auto"/>
        <w:outlineLvl w:val="0"/>
        <w:rPr>
          <w:rFonts w:hint="eastAsia" w:ascii="黑体" w:hAnsi="黑体" w:eastAsia="黑体" w:cs="黑体"/>
          <w:bCs/>
          <w:color w:val="000000" w:themeColor="text1"/>
          <w:spacing w:val="0"/>
          <w:w w:val="90"/>
          <w:kern w:val="0"/>
          <w:position w:val="0"/>
          <w:sz w:val="32"/>
          <w:szCs w:val="44"/>
          <w:shd w:val="clear"/>
          <w:lang w:val="en-US" w:eastAsia="zh-CN" w:bidi="ar-SA"/>
          <w14:textFill>
            <w14:solidFill>
              <w14:schemeClr w14:val="tx1"/>
            </w14:solidFill>
          </w14:textFill>
          <w14:ligatures w14:val="none"/>
        </w:rPr>
      </w:pPr>
      <w:r>
        <w:rPr>
          <w:rFonts w:hint="default" w:ascii="Times New Roman" w:hAnsi="Times New Roman" w:eastAsia="黑体" w:cs="Times New Roman"/>
          <w:b w:val="0"/>
          <w:bCs/>
          <w:color w:val="000000"/>
          <w:spacing w:val="0"/>
          <w:w w:val="100"/>
          <w:kern w:val="0"/>
          <w:position w:val="0"/>
          <w:sz w:val="32"/>
          <w:szCs w:val="32"/>
          <w:highlight w:val="none"/>
          <w:shd w:val="clear"/>
          <w:lang w:val="en-US" w:eastAsia="zh-CN" w:bidi="ar-SA"/>
          <w14:ligatures w14:val="none"/>
        </w:rPr>
        <w:t>附件</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0" w:firstLineChars="0"/>
        <w:jc w:val="center"/>
        <w:textAlignment w:val="auto"/>
        <w:rPr>
          <w:rFonts w:hint="eastAsia" w:ascii="方正小标宋简体" w:hAnsi="方正小标宋简体" w:eastAsia="方正小标宋简体" w:cs="方正小标宋简体"/>
          <w:color w:val="000000"/>
          <w:spacing w:val="0"/>
          <w:w w:val="100"/>
          <w:kern w:val="0"/>
          <w:position w:val="0"/>
          <w:sz w:val="44"/>
          <w:szCs w:val="24"/>
          <w:highlight w:val="none"/>
          <w:shd w:val="clear"/>
          <w:lang w:eastAsia="zh-CN" w:bidi="ar-SA"/>
          <w14:ligatures w14:val="none"/>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right="0" w:firstLine="0" w:firstLineChars="0"/>
        <w:jc w:val="both"/>
        <w:textAlignment w:val="auto"/>
        <w:rPr>
          <w:rFonts w:hint="default" w:ascii="Times New Roman" w:hAnsi="Times New Roman" w:eastAsia="方正仿宋_GB2312" w:cs="Times New Roman"/>
          <w:spacing w:val="0"/>
          <w:w w:val="100"/>
          <w:kern w:val="0"/>
          <w:position w:val="0"/>
          <w:sz w:val="32"/>
          <w:szCs w:val="32"/>
          <w:highlight w:val="none"/>
          <w:shd w:val="clear"/>
          <w:lang w:eastAsia="zh-CN" w:bidi="ar-SA"/>
          <w14:ligatures w14:val="none"/>
        </w:rPr>
      </w:pPr>
      <w:r>
        <w:rPr>
          <w:rFonts w:hint="eastAsia" w:ascii="方正小标宋简体" w:hAnsi="方正小标宋简体" w:eastAsia="方正小标宋简体" w:cs="方正小标宋简体"/>
          <w:color w:val="000000"/>
          <w:spacing w:val="0"/>
          <w:w w:val="100"/>
          <w:kern w:val="0"/>
          <w:position w:val="0"/>
          <w:sz w:val="44"/>
          <w:szCs w:val="24"/>
          <w:highlight w:val="none"/>
          <w:shd w:val="clear"/>
          <w:lang w:eastAsia="zh-CN" w:bidi="ar-SA"/>
          <w14:ligatures w14:val="none"/>
        </w:rPr>
        <w:t>南安水头“1</w:t>
      </w:r>
      <w:r>
        <w:rPr>
          <w:rFonts w:hint="eastAsia" w:ascii="方正小标宋简体" w:hAnsi="方正小标宋简体" w:eastAsia="方正小标宋简体" w:cs="方正小标宋简体"/>
          <w:color w:val="000000"/>
          <w:spacing w:val="0"/>
          <w:w w:val="100"/>
          <w:kern w:val="0"/>
          <w:position w:val="0"/>
          <w:sz w:val="44"/>
          <w:szCs w:val="24"/>
          <w:highlight w:val="none"/>
          <w:shd w:val="clear"/>
          <w:lang w:val="en-US" w:eastAsia="zh-CN" w:bidi="ar-SA"/>
          <w14:ligatures w14:val="none"/>
        </w:rPr>
        <w:t>2</w:t>
      </w:r>
      <w:r>
        <w:rPr>
          <w:rFonts w:hint="eastAsia" w:ascii="微软雅黑" w:hAnsi="微软雅黑" w:eastAsia="微软雅黑" w:cs="微软雅黑"/>
          <w:color w:val="000000"/>
          <w:spacing w:val="0"/>
          <w:w w:val="100"/>
          <w:kern w:val="0"/>
          <w:position w:val="0"/>
          <w:sz w:val="44"/>
          <w:szCs w:val="24"/>
          <w:highlight w:val="none"/>
          <w:shd w:val="clear"/>
          <w:lang w:eastAsia="zh-CN" w:bidi="ar-SA"/>
          <w14:ligatures w14:val="none"/>
        </w:rPr>
        <w:t>·</w:t>
      </w:r>
      <w:r>
        <w:rPr>
          <w:rFonts w:hint="eastAsia" w:ascii="方正小标宋简体" w:hAnsi="方正小标宋简体" w:eastAsia="方正小标宋简体" w:cs="方正小标宋简体"/>
          <w:color w:val="000000"/>
          <w:spacing w:val="0"/>
          <w:w w:val="100"/>
          <w:kern w:val="0"/>
          <w:position w:val="0"/>
          <w:sz w:val="44"/>
          <w:szCs w:val="24"/>
          <w:highlight w:val="none"/>
          <w:shd w:val="clear"/>
          <w:lang w:val="en-US" w:eastAsia="zh-CN" w:bidi="ar-SA"/>
          <w14:ligatures w14:val="none"/>
        </w:rPr>
        <w:t>29</w:t>
      </w:r>
      <w:r>
        <w:rPr>
          <w:rFonts w:hint="eastAsia" w:ascii="方正小标宋简体" w:hAnsi="方正小标宋简体" w:eastAsia="方正小标宋简体" w:cs="方正小标宋简体"/>
          <w:color w:val="000000"/>
          <w:spacing w:val="0"/>
          <w:w w:val="100"/>
          <w:kern w:val="0"/>
          <w:position w:val="0"/>
          <w:sz w:val="44"/>
          <w:szCs w:val="24"/>
          <w:highlight w:val="none"/>
          <w:shd w:val="clear"/>
          <w:lang w:eastAsia="zh-CN" w:bidi="ar-SA"/>
          <w14:ligatures w14:val="none"/>
        </w:rPr>
        <w:t>”一般道路交通事故调查报告</w:t>
      </w: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90"/>
          <w:kern w:val="0"/>
          <w:position w:val="0"/>
          <w:szCs w:val="24"/>
          <w:highlight w:val="none"/>
          <w:shd w:val="clear"/>
          <w:lang w:eastAsia="zh-CN" w:bidi="ar-SA"/>
          <w14:textFill>
            <w14:solidFill>
              <w14:schemeClr w14:val="tx1"/>
            </w14:solidFill>
          </w14:textFill>
          <w14:ligatures w14:val="none"/>
        </w:rPr>
      </w:pP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100"/>
          <w:kern w:val="0"/>
          <w:position w:val="0"/>
          <w:szCs w:val="24"/>
          <w:highlight w:val="none"/>
          <w:shd w:val="clear"/>
          <w:lang w:eastAsia="zh-CN" w:bidi="ar-SA"/>
          <w14:textFill>
            <w14:solidFill>
              <w14:schemeClr w14:val="tx1"/>
            </w14:solidFill>
          </w14:textFill>
          <w14:ligatures w14:val="none"/>
        </w:rPr>
      </w:pP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100"/>
          <w:kern w:val="0"/>
          <w:position w:val="0"/>
          <w:szCs w:val="24"/>
          <w:highlight w:val="none"/>
          <w:shd w:val="clear"/>
          <w:lang w:eastAsia="zh-CN" w:bidi="ar-SA"/>
          <w14:textFill>
            <w14:solidFill>
              <w14:schemeClr w14:val="tx1"/>
            </w14:solidFill>
          </w14:textFill>
          <w14:ligatures w14:val="none"/>
        </w:rPr>
      </w:pP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100"/>
          <w:kern w:val="0"/>
          <w:position w:val="0"/>
          <w:szCs w:val="24"/>
          <w:highlight w:val="none"/>
          <w:shd w:val="clear"/>
          <w:lang w:eastAsia="zh-CN" w:bidi="ar-SA"/>
          <w14:textFill>
            <w14:solidFill>
              <w14:schemeClr w14:val="tx1"/>
            </w14:solidFill>
          </w14:textFill>
          <w14:ligatures w14:val="none"/>
        </w:rPr>
      </w:pP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100"/>
          <w:kern w:val="0"/>
          <w:position w:val="0"/>
          <w:szCs w:val="24"/>
          <w:highlight w:val="none"/>
          <w:shd w:val="clear"/>
          <w:lang w:eastAsia="zh-CN" w:bidi="ar-SA"/>
          <w14:textFill>
            <w14:solidFill>
              <w14:schemeClr w14:val="tx1"/>
            </w14:solidFill>
          </w14:textFill>
          <w14:ligatures w14:val="none"/>
        </w:rPr>
      </w:pP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100"/>
          <w:kern w:val="0"/>
          <w:position w:val="0"/>
          <w:szCs w:val="24"/>
          <w:highlight w:val="none"/>
          <w:shd w:val="clear"/>
          <w:lang w:eastAsia="zh-CN" w:bidi="ar-SA"/>
          <w14:textFill>
            <w14:solidFill>
              <w14:schemeClr w14:val="tx1"/>
            </w14:solidFill>
          </w14:textFill>
          <w14:ligatures w14:val="none"/>
        </w:rPr>
      </w:pP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100"/>
          <w:kern w:val="0"/>
          <w:position w:val="0"/>
          <w:szCs w:val="24"/>
          <w:highlight w:val="none"/>
          <w:shd w:val="clear"/>
          <w:lang w:eastAsia="zh-CN" w:bidi="ar-SA"/>
          <w14:textFill>
            <w14:solidFill>
              <w14:schemeClr w14:val="tx1"/>
            </w14:solidFill>
          </w14:textFill>
          <w14:ligatures w14:val="none"/>
        </w:rPr>
      </w:pP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100"/>
          <w:kern w:val="0"/>
          <w:position w:val="0"/>
          <w:szCs w:val="24"/>
          <w:highlight w:val="none"/>
          <w:shd w:val="clear"/>
          <w:lang w:eastAsia="zh-CN" w:bidi="ar-SA"/>
          <w14:textFill>
            <w14:solidFill>
              <w14:schemeClr w14:val="tx1"/>
            </w14:solidFill>
          </w14:textFill>
          <w14:ligatures w14:val="none"/>
        </w:rPr>
      </w:pP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100"/>
          <w:kern w:val="0"/>
          <w:position w:val="0"/>
          <w:szCs w:val="24"/>
          <w:highlight w:val="none"/>
          <w:shd w:val="clear"/>
          <w:lang w:eastAsia="zh-CN" w:bidi="ar-SA"/>
          <w14:textFill>
            <w14:solidFill>
              <w14:schemeClr w14:val="tx1"/>
            </w14:solidFill>
          </w14:textFill>
          <w14:ligatures w14:val="none"/>
        </w:rPr>
      </w:pP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100"/>
          <w:kern w:val="0"/>
          <w:position w:val="0"/>
          <w:szCs w:val="24"/>
          <w:highlight w:val="none"/>
          <w:shd w:val="clear"/>
          <w:lang w:eastAsia="zh-CN" w:bidi="ar-SA"/>
          <w14:textFill>
            <w14:solidFill>
              <w14:schemeClr w14:val="tx1"/>
            </w14:solidFill>
          </w14:textFill>
          <w14:ligatures w14:val="none"/>
        </w:rPr>
      </w:pP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100"/>
          <w:kern w:val="0"/>
          <w:position w:val="0"/>
          <w:szCs w:val="24"/>
          <w:highlight w:val="none"/>
          <w:shd w:val="clear"/>
          <w:lang w:eastAsia="zh-CN" w:bidi="ar-SA"/>
          <w14:textFill>
            <w14:solidFill>
              <w14:schemeClr w14:val="tx1"/>
            </w14:solidFill>
          </w14:textFill>
          <w14:ligatures w14:val="none"/>
        </w:rPr>
      </w:pP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100"/>
          <w:kern w:val="0"/>
          <w:position w:val="0"/>
          <w:szCs w:val="24"/>
          <w:highlight w:val="none"/>
          <w:shd w:val="clear"/>
          <w:lang w:eastAsia="zh-CN" w:bidi="ar-SA"/>
          <w14:textFill>
            <w14:solidFill>
              <w14:schemeClr w14:val="tx1"/>
            </w14:solidFill>
          </w14:textFill>
          <w14:ligatures w14:val="none"/>
        </w:rPr>
      </w:pP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100"/>
          <w:kern w:val="0"/>
          <w:position w:val="0"/>
          <w:szCs w:val="24"/>
          <w:highlight w:val="none"/>
          <w:shd w:val="clear"/>
          <w:lang w:eastAsia="zh-CN" w:bidi="ar-SA"/>
          <w14:textFill>
            <w14:solidFill>
              <w14:schemeClr w14:val="tx1"/>
            </w14:solidFill>
          </w14:textFill>
          <w14:ligatures w14:val="none"/>
        </w:rPr>
      </w:pPr>
    </w:p>
    <w:p>
      <w:pPr>
        <w:keepNext w:val="0"/>
        <w:keepLines w:val="0"/>
        <w:shd w:val="clear"/>
        <w:autoSpaceDE w:val="0"/>
        <w:autoSpaceDN w:val="0"/>
        <w:bidi w:val="0"/>
        <w:adjustRightInd w:val="0"/>
        <w:spacing w:before="0" w:after="0" w:line="578" w:lineRule="exact"/>
        <w:ind w:left="0" w:right="0" w:firstLine="0" w:firstLineChars="0"/>
        <w:rPr>
          <w:rFonts w:hint="eastAsia" w:ascii="Times New Roman" w:hAnsi="仿宋_GB2312" w:eastAsia="仿宋_GB2312" w:cs="仿宋_GB2312"/>
          <w:color w:val="000000" w:themeColor="text1"/>
          <w:spacing w:val="0"/>
          <w:w w:val="100"/>
          <w:kern w:val="0"/>
          <w:position w:val="0"/>
          <w:szCs w:val="24"/>
          <w:highlight w:val="none"/>
          <w:shd w:val="clear"/>
          <w:lang w:eastAsia="zh-CN" w:bidi="ar-SA"/>
          <w14:textFill>
            <w14:solidFill>
              <w14:schemeClr w14:val="tx1"/>
            </w14:solidFill>
          </w14:textFill>
          <w14:ligatures w14:val="none"/>
        </w:rPr>
      </w:pPr>
    </w:p>
    <w:p>
      <w:pPr>
        <w:pStyle w:val="15"/>
        <w:keepNext w:val="0"/>
        <w:keepLines w:val="0"/>
        <w:shd w:val="clear"/>
        <w:bidi w:val="0"/>
        <w:spacing w:before="0" w:after="0"/>
        <w:ind w:left="0" w:right="0" w:firstLine="0" w:firstLineChars="0"/>
        <w:rPr>
          <w:rFonts w:hint="eastAsia" w:ascii="Times New Roman" w:hAnsi="仿宋_GB2312" w:eastAsia="仿宋_GB2312" w:cs="仿宋_GB2312"/>
          <w:bCs w:val="0"/>
          <w:color w:val="000000" w:themeColor="text1"/>
          <w:spacing w:val="0"/>
          <w:w w:val="100"/>
          <w:kern w:val="0"/>
          <w:position w:val="0"/>
          <w:sz w:val="32"/>
          <w:szCs w:val="24"/>
          <w:highlight w:val="none"/>
          <w:shd w:val="clear"/>
          <w:lang w:val="en-US" w:eastAsia="zh-CN" w:bidi="ar-SA"/>
          <w14:textFill>
            <w14:solidFill>
              <w14:schemeClr w14:val="tx1"/>
            </w14:solidFill>
          </w14:textFill>
          <w14:ligatures w14:val="none"/>
        </w:rPr>
      </w:pPr>
      <w:r>
        <w:rPr>
          <w:rFonts w:hint="eastAsia" w:ascii="Times New Roman" w:hAnsi="仿宋_GB2312" w:eastAsia="仿宋_GB2312" w:cs="仿宋_GB2312"/>
          <w:bCs w:val="0"/>
          <w:color w:val="000000" w:themeColor="text1"/>
          <w:spacing w:val="0"/>
          <w:w w:val="100"/>
          <w:kern w:val="0"/>
          <w:position w:val="0"/>
          <w:sz w:val="32"/>
          <w:szCs w:val="24"/>
          <w:highlight w:val="none"/>
          <w:shd w:val="clear"/>
          <w:lang w:val="en-US" w:eastAsia="zh-CN" w:bidi="ar-SA"/>
          <w14:textFill>
            <w14:solidFill>
              <w14:schemeClr w14:val="tx1"/>
            </w14:solidFill>
          </w14:textFill>
          <w14:ligatures w14:val="none"/>
        </w:rPr>
        <w:t>编制单位：南安市政府事故调查组</w:t>
      </w:r>
    </w:p>
    <w:p>
      <w:pPr>
        <w:pStyle w:val="15"/>
        <w:keepNext w:val="0"/>
        <w:keepLines w:val="0"/>
        <w:shd w:val="clear"/>
        <w:bidi w:val="0"/>
        <w:spacing w:before="0" w:after="0"/>
        <w:ind w:left="0" w:right="0" w:firstLine="0" w:firstLineChars="0"/>
        <w:rPr>
          <w:rFonts w:hint="eastAsia" w:ascii="Times New Roman" w:hAnsi="仿宋_GB2312" w:eastAsia="仿宋_GB2312" w:cs="仿宋_GB2312"/>
          <w:bCs w:val="0"/>
          <w:color w:val="000000" w:themeColor="text1"/>
          <w:spacing w:val="0"/>
          <w:w w:val="100"/>
          <w:kern w:val="0"/>
          <w:position w:val="0"/>
          <w:sz w:val="32"/>
          <w:szCs w:val="24"/>
          <w:highlight w:val="none"/>
          <w:shd w:val="clear"/>
          <w:lang w:val="en-US" w:eastAsia="zh-CN" w:bidi="ar-SA"/>
          <w14:textFill>
            <w14:solidFill>
              <w14:schemeClr w14:val="tx1"/>
            </w14:solidFill>
          </w14:textFill>
          <w14:ligatures w14:val="none"/>
        </w:rPr>
      </w:pPr>
      <w:r>
        <w:rPr>
          <w:rFonts w:hint="eastAsia" w:ascii="Times New Roman" w:hAnsi="仿宋_GB2312" w:eastAsia="仿宋_GB2312" w:cs="仿宋_GB2312"/>
          <w:bCs w:val="0"/>
          <w:color w:val="000000" w:themeColor="text1"/>
          <w:spacing w:val="0"/>
          <w:w w:val="100"/>
          <w:kern w:val="0"/>
          <w:position w:val="0"/>
          <w:sz w:val="32"/>
          <w:szCs w:val="24"/>
          <w:highlight w:val="none"/>
          <w:shd w:val="clear"/>
          <w:lang w:val="en-US" w:eastAsia="zh-CN" w:bidi="ar-SA"/>
          <w14:textFill>
            <w14:solidFill>
              <w14:schemeClr w14:val="tx1"/>
            </w14:solidFill>
          </w14:textFill>
          <w14:ligatures w14:val="none"/>
        </w:rPr>
        <w:t>编制日期：2024年9月23日</w:t>
      </w:r>
    </w:p>
    <w:p>
      <w:pPr>
        <w:pStyle w:val="15"/>
        <w:keepNext w:val="0"/>
        <w:keepLines w:val="0"/>
        <w:shd w:val="clear"/>
        <w:bidi w:val="0"/>
        <w:spacing w:before="0" w:after="0"/>
        <w:ind w:left="0" w:right="0" w:firstLine="0" w:firstLineChars="0"/>
        <w:jc w:val="both"/>
        <w:rPr>
          <w:rFonts w:hint="eastAsia" w:ascii="黑体" w:hAnsi="黑体" w:eastAsia="黑体" w:cs="黑体"/>
          <w:bCs/>
          <w:color w:val="000000" w:themeColor="text1"/>
          <w:spacing w:val="0"/>
          <w:w w:val="100"/>
          <w:kern w:val="0"/>
          <w:position w:val="0"/>
          <w:sz w:val="32"/>
          <w:szCs w:val="44"/>
          <w:highlight w:val="none"/>
          <w:shd w:val="clear"/>
          <w:lang w:val="en-US" w:eastAsia="zh-CN" w:bidi="ar-SA"/>
          <w14:textFill>
            <w14:solidFill>
              <w14:schemeClr w14:val="tx1"/>
            </w14:solidFill>
          </w14:textFill>
          <w14:ligatures w14:val="none"/>
        </w:rPr>
      </w:pPr>
    </w:p>
    <w:p>
      <w:pPr>
        <w:rPr>
          <w:rFonts w:hint="eastAsia" w:ascii="黑体" w:hAnsi="黑体" w:eastAsia="黑体" w:cs="黑体"/>
          <w:bCs/>
          <w:color w:val="000000" w:themeColor="text1"/>
          <w:spacing w:val="0"/>
          <w:w w:val="100"/>
          <w:kern w:val="0"/>
          <w:position w:val="0"/>
          <w:sz w:val="32"/>
          <w:szCs w:val="44"/>
          <w:highlight w:val="none"/>
          <w:shd w:val="clear"/>
          <w:lang w:val="en-US" w:eastAsia="zh-CN" w:bidi="ar-SA"/>
          <w14:textFill>
            <w14:solidFill>
              <w14:schemeClr w14:val="tx1"/>
            </w14:solidFill>
          </w14:textFill>
          <w14:ligatures w14:val="none"/>
        </w:rPr>
      </w:pPr>
    </w:p>
    <w:p>
      <w:pPr>
        <w:rPr>
          <w:rFonts w:hint="eastAsia" w:ascii="黑体" w:hAnsi="黑体" w:eastAsia="黑体" w:cs="黑体"/>
          <w:bCs/>
          <w:color w:val="000000" w:themeColor="text1"/>
          <w:spacing w:val="0"/>
          <w:w w:val="100"/>
          <w:kern w:val="0"/>
          <w:position w:val="0"/>
          <w:sz w:val="32"/>
          <w:szCs w:val="44"/>
          <w:highlight w:val="none"/>
          <w:shd w:val="clear"/>
          <w:lang w:val="en-US" w:eastAsia="zh-CN" w:bidi="ar-SA"/>
          <w14:textFill>
            <w14:solidFill>
              <w14:schemeClr w14:val="tx1"/>
            </w14:solidFill>
          </w14:textFill>
          <w14:ligatures w14:val="none"/>
        </w:rPr>
      </w:pPr>
    </w:p>
    <w:p>
      <w:pPr>
        <w:pStyle w:val="15"/>
        <w:keepNext w:val="0"/>
        <w:keepLines w:val="0"/>
        <w:shd w:val="clear"/>
        <w:bidi w:val="0"/>
        <w:spacing w:before="0" w:after="0"/>
        <w:ind w:left="0" w:right="0" w:firstLine="0" w:firstLineChars="0"/>
        <w:jc w:val="center"/>
        <w:rPr>
          <w:rFonts w:hint="eastAsia" w:ascii="黑体" w:hAnsi="黑体" w:eastAsia="黑体" w:cs="黑体"/>
          <w:bCs/>
          <w:color w:val="000000" w:themeColor="text1"/>
          <w:spacing w:val="0"/>
          <w:w w:val="100"/>
          <w:kern w:val="0"/>
          <w:position w:val="0"/>
          <w:sz w:val="32"/>
          <w:szCs w:val="44"/>
          <w:highlight w:val="none"/>
          <w:shd w:val="clear"/>
          <w:lang w:val="en-US" w:eastAsia="zh-CN" w:bidi="ar-SA"/>
          <w14:textFill>
            <w14:solidFill>
              <w14:schemeClr w14:val="tx1"/>
            </w14:solidFill>
          </w14:textFill>
          <w14:ligatures w14:val="none"/>
        </w:rPr>
      </w:pPr>
      <w:r>
        <w:rPr>
          <w:rFonts w:hint="eastAsia" w:ascii="黑体" w:hAnsi="黑体" w:eastAsia="黑体" w:cs="黑体"/>
          <w:bCs/>
          <w:color w:val="000000" w:themeColor="text1"/>
          <w:spacing w:val="0"/>
          <w:w w:val="100"/>
          <w:kern w:val="0"/>
          <w:position w:val="0"/>
          <w:sz w:val="32"/>
          <w:szCs w:val="44"/>
          <w:highlight w:val="none"/>
          <w:shd w:val="clear"/>
          <w:lang w:val="en-US" w:eastAsia="zh-CN" w:bidi="ar-SA"/>
          <w14:textFill>
            <w14:solidFill>
              <w14:schemeClr w14:val="tx1"/>
            </w14:solidFill>
          </w14:textFill>
          <w14:ligatures w14:val="none"/>
        </w:rPr>
        <w:t>目录</w:t>
      </w:r>
    </w:p>
    <w:p>
      <w:pPr>
        <w:pStyle w:val="5"/>
        <w:keepNext w:val="0"/>
        <w:keepLines w:val="0"/>
        <w:shd w:val="clear"/>
        <w:bidi w:val="0"/>
        <w:spacing w:before="0" w:after="0"/>
        <w:ind w:left="0" w:right="0" w:firstLine="872"/>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val="en-US" w:eastAsia="zh-CN"/>
          <w14:textFill>
            <w14:solidFill>
              <w14:schemeClr w14:val="tx1"/>
            </w14:solidFill>
          </w14:textFill>
        </w:rPr>
        <w:t>报告开篇和事故性质认定</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w:t>
      </w:r>
      <w:r>
        <w:rPr>
          <w:rFonts w:hint="eastAsia"/>
          <w:color w:val="000000" w:themeColor="text1"/>
          <w:spacing w:val="0"/>
          <w:w w:val="100"/>
          <w:position w:val="0"/>
          <w:highlight w:val="none"/>
          <w:shd w:val="clear"/>
          <w:lang w:eastAsia="zh-CN"/>
          <w14:textFill>
            <w14:solidFill>
              <w14:schemeClr w14:val="tx1"/>
            </w14:solidFill>
          </w14:textFill>
        </w:rPr>
        <w:fldChar w:fldCharType="begin"/>
      </w:r>
      <w:r>
        <w:rPr>
          <w:rFonts w:hint="eastAsia"/>
          <w:color w:val="000000" w:themeColor="text1"/>
          <w:spacing w:val="0"/>
          <w:w w:val="100"/>
          <w:position w:val="0"/>
          <w:highlight w:val="none"/>
          <w:shd w:val="clear"/>
          <w:lang w:eastAsia="zh-CN"/>
          <w14:textFill>
            <w14:solidFill>
              <w14:schemeClr w14:val="tx1"/>
            </w14:solidFill>
          </w14:textFill>
        </w:rPr>
        <w:instrText xml:space="preserve"> = 1 \* CHINESENUM3 \* MERGEFORMAT </w:instrText>
      </w:r>
      <w:r>
        <w:rPr>
          <w:rFonts w:hint="eastAsia"/>
          <w:color w:val="000000" w:themeColor="text1"/>
          <w:spacing w:val="0"/>
          <w:w w:val="100"/>
          <w:position w:val="0"/>
          <w:highlight w:val="none"/>
          <w:shd w:val="clear"/>
          <w:lang w:eastAsia="zh-CN"/>
          <w14:textFill>
            <w14:solidFill>
              <w14:schemeClr w14:val="tx1"/>
            </w14:solidFill>
          </w14:textFill>
        </w:rPr>
        <w:fldChar w:fldCharType="separate"/>
      </w:r>
      <w:r>
        <w:rPr>
          <w:rFonts w:hint="eastAsia"/>
          <w:color w:val="000000" w:themeColor="text1"/>
          <w:spacing w:val="0"/>
          <w:w w:val="100"/>
          <w:position w:val="0"/>
          <w:highlight w:val="none"/>
          <w:shd w:val="clear"/>
          <w:lang w:eastAsia="zh-CN"/>
          <w14:textFill>
            <w14:solidFill>
              <w14:schemeClr w14:val="tx1"/>
            </w14:solidFill>
          </w14:textFill>
        </w:rPr>
        <w:t>一</w:t>
      </w:r>
      <w:r>
        <w:rPr>
          <w:rFonts w:hint="eastAsia"/>
          <w:color w:val="000000" w:themeColor="text1"/>
          <w:spacing w:val="0"/>
          <w:w w:val="100"/>
          <w:position w:val="0"/>
          <w:highlight w:val="none"/>
          <w:shd w:val="clear"/>
          <w:lang w:eastAsia="zh-CN"/>
          <w14:textFill>
            <w14:solidFill>
              <w14:schemeClr w14:val="tx1"/>
            </w14:solidFill>
          </w14:textFill>
        </w:rPr>
        <w:fldChar w:fldCharType="end"/>
      </w:r>
      <w:r>
        <w:rPr>
          <w:rFonts w:hint="eastAsia"/>
          <w:color w:val="000000" w:themeColor="text1"/>
          <w:spacing w:val="0"/>
          <w:w w:val="100"/>
          <w:position w:val="0"/>
          <w:highlight w:val="none"/>
          <w:shd w:val="clear"/>
          <w:lang w:eastAsia="zh-CN"/>
          <w14:textFill>
            <w14:solidFill>
              <w14:schemeClr w14:val="tx1"/>
            </w14:solidFill>
          </w14:textFill>
        </w:rPr>
        <w:t>）报告开篇</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w:t>
      </w:r>
      <w:r>
        <w:rPr>
          <w:rFonts w:hint="eastAsia"/>
          <w:color w:val="000000" w:themeColor="text1"/>
          <w:spacing w:val="0"/>
          <w:w w:val="100"/>
          <w:position w:val="0"/>
          <w:highlight w:val="none"/>
          <w:shd w:val="clear"/>
          <w:lang w:eastAsia="zh-CN"/>
          <w14:textFill>
            <w14:solidFill>
              <w14:schemeClr w14:val="tx1"/>
            </w14:solidFill>
          </w14:textFill>
        </w:rPr>
        <w:fldChar w:fldCharType="begin"/>
      </w:r>
      <w:r>
        <w:rPr>
          <w:rFonts w:hint="eastAsia"/>
          <w:color w:val="000000" w:themeColor="text1"/>
          <w:spacing w:val="0"/>
          <w:w w:val="100"/>
          <w:position w:val="0"/>
          <w:highlight w:val="none"/>
          <w:shd w:val="clear"/>
          <w:lang w:eastAsia="zh-CN"/>
          <w14:textFill>
            <w14:solidFill>
              <w14:schemeClr w14:val="tx1"/>
            </w14:solidFill>
          </w14:textFill>
        </w:rPr>
        <w:instrText xml:space="preserve"> = 2 \* CHINESENUM3 \* MERGEFORMAT </w:instrText>
      </w:r>
      <w:r>
        <w:rPr>
          <w:rFonts w:hint="eastAsia"/>
          <w:color w:val="000000" w:themeColor="text1"/>
          <w:spacing w:val="0"/>
          <w:w w:val="100"/>
          <w:position w:val="0"/>
          <w:highlight w:val="none"/>
          <w:shd w:val="clear"/>
          <w:lang w:eastAsia="zh-CN"/>
          <w14:textFill>
            <w14:solidFill>
              <w14:schemeClr w14:val="tx1"/>
            </w14:solidFill>
          </w14:textFill>
        </w:rPr>
        <w:fldChar w:fldCharType="separate"/>
      </w:r>
      <w:r>
        <w:rPr>
          <w:rFonts w:hint="eastAsia"/>
          <w:color w:val="000000" w:themeColor="text1"/>
          <w:spacing w:val="0"/>
          <w:w w:val="100"/>
          <w:position w:val="0"/>
          <w:highlight w:val="none"/>
          <w:shd w:val="clear"/>
          <w:lang w:eastAsia="zh-CN"/>
          <w14:textFill>
            <w14:solidFill>
              <w14:schemeClr w14:val="tx1"/>
            </w14:solidFill>
          </w14:textFill>
        </w:rPr>
        <w:t>二</w:t>
      </w:r>
      <w:r>
        <w:rPr>
          <w:rFonts w:hint="eastAsia"/>
          <w:color w:val="000000" w:themeColor="text1"/>
          <w:spacing w:val="0"/>
          <w:w w:val="100"/>
          <w:position w:val="0"/>
          <w:highlight w:val="none"/>
          <w:shd w:val="clear"/>
          <w:lang w:eastAsia="zh-CN"/>
          <w14:textFill>
            <w14:solidFill>
              <w14:schemeClr w14:val="tx1"/>
            </w14:solidFill>
          </w14:textFill>
        </w:rPr>
        <w:fldChar w:fldCharType="end"/>
      </w:r>
      <w:r>
        <w:rPr>
          <w:rFonts w:hint="eastAsia"/>
          <w:color w:val="000000" w:themeColor="text1"/>
          <w:spacing w:val="0"/>
          <w:w w:val="100"/>
          <w:position w:val="0"/>
          <w:highlight w:val="none"/>
          <w:shd w:val="clear"/>
          <w:lang w:eastAsia="zh-CN"/>
          <w14:textFill>
            <w14:solidFill>
              <w14:schemeClr w14:val="tx1"/>
            </w14:solidFill>
          </w14:textFill>
        </w:rPr>
        <w:t>）事故性质认定</w:t>
      </w:r>
    </w:p>
    <w:p>
      <w:pPr>
        <w:pStyle w:val="5"/>
        <w:keepNext w:val="0"/>
        <w:keepLines w:val="0"/>
        <w:shd w:val="clear"/>
        <w:bidi w:val="0"/>
        <w:spacing w:before="0" w:after="0"/>
        <w:ind w:left="0" w:right="0"/>
        <w:rPr>
          <w:rFonts w:hint="eastAsia"/>
          <w:color w:val="000000" w:themeColor="text1"/>
          <w:spacing w:val="0"/>
          <w:w w:val="100"/>
          <w:position w:val="0"/>
          <w:highlight w:val="none"/>
          <w:shd w:val="clear"/>
          <w:lang w:val="en-US" w:eastAsia="zh-CN"/>
          <w14:textFill>
            <w14:solidFill>
              <w14:schemeClr w14:val="tx1"/>
            </w14:solidFill>
          </w14:textFill>
        </w:rPr>
      </w:pPr>
      <w:r>
        <w:rPr>
          <w:rFonts w:hint="eastAsia"/>
          <w:color w:val="000000" w:themeColor="text1"/>
          <w:spacing w:val="0"/>
          <w:w w:val="100"/>
          <w:position w:val="0"/>
          <w:highlight w:val="none"/>
          <w:shd w:val="clear"/>
          <w:lang w:val="en-US" w:eastAsia="zh-CN"/>
          <w14:textFill>
            <w14:solidFill>
              <w14:schemeClr w14:val="tx1"/>
            </w14:solidFill>
          </w14:textFill>
        </w:rPr>
        <w:t>一、事故基本情况</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（一）事故发生单位情况</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（二）道路运输生产组织情况</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（三）涉事车辆情况</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（四）涉事驾驶人员情况</w:t>
      </w:r>
    </w:p>
    <w:p>
      <w:pPr>
        <w:rPr>
          <w:rFonts w:hint="eastAsia" w:ascii="楷体_GB2312" w:hAnsi="楷体_GB2312" w:eastAsia="楷体_GB2312" w:cs="楷体_GB2312"/>
          <w:bCs/>
          <w:color w:val="000000" w:themeColor="text1"/>
          <w:spacing w:val="0"/>
          <w:w w:val="100"/>
          <w:kern w:val="0"/>
          <w:position w:val="0"/>
          <w:sz w:val="32"/>
          <w:szCs w:val="32"/>
          <w:highlight w:val="none"/>
          <w:shd w:val="clear"/>
          <w:lang w:val="en-US" w:eastAsia="zh-CN" w:bidi="ar-SA"/>
          <w14:textFill>
            <w14:solidFill>
              <w14:schemeClr w14:val="tx1"/>
            </w14:solidFill>
          </w14:textFill>
          <w14:ligatures w14:val="none"/>
        </w:rPr>
      </w:pPr>
      <w:r>
        <w:rPr>
          <w:rFonts w:hint="eastAsia" w:ascii="楷体_GB2312" w:hAnsi="楷体_GB2312" w:eastAsia="楷体_GB2312" w:cs="楷体_GB2312"/>
          <w:bCs/>
          <w:color w:val="000000" w:themeColor="text1"/>
          <w:spacing w:val="0"/>
          <w:w w:val="100"/>
          <w:kern w:val="0"/>
          <w:position w:val="0"/>
          <w:sz w:val="32"/>
          <w:szCs w:val="32"/>
          <w:highlight w:val="none"/>
          <w:shd w:val="clear"/>
          <w:lang w:val="en-US" w:eastAsia="zh-CN" w:bidi="ar-SA"/>
          <w14:textFill>
            <w14:solidFill>
              <w14:schemeClr w14:val="tx1"/>
            </w14:solidFill>
          </w14:textFill>
          <w14:ligatures w14:val="none"/>
        </w:rPr>
        <w:t>（五）相关鉴定、检测情况</w:t>
      </w:r>
    </w:p>
    <w:p>
      <w:pPr>
        <w:rPr>
          <w:rFonts w:hint="eastAsia" w:ascii="楷体_GB2312" w:hAnsi="楷体_GB2312" w:eastAsia="楷体_GB2312" w:cs="楷体_GB2312"/>
          <w:bCs/>
          <w:color w:val="000000" w:themeColor="text1"/>
          <w:spacing w:val="0"/>
          <w:w w:val="100"/>
          <w:kern w:val="0"/>
          <w:position w:val="0"/>
          <w:sz w:val="32"/>
          <w:szCs w:val="32"/>
          <w:highlight w:val="none"/>
          <w:shd w:val="clear"/>
          <w:lang w:val="en-US" w:eastAsia="zh-CN" w:bidi="ar-SA"/>
          <w14:textFill>
            <w14:solidFill>
              <w14:schemeClr w14:val="tx1"/>
            </w14:solidFill>
          </w14:textFill>
          <w14:ligatures w14:val="none"/>
        </w:rPr>
      </w:pPr>
      <w:r>
        <w:rPr>
          <w:rFonts w:hint="eastAsia" w:ascii="楷体_GB2312" w:hAnsi="楷体_GB2312" w:eastAsia="楷体_GB2312" w:cs="楷体_GB2312"/>
          <w:bCs/>
          <w:color w:val="000000" w:themeColor="text1"/>
          <w:spacing w:val="0"/>
          <w:w w:val="100"/>
          <w:kern w:val="0"/>
          <w:position w:val="0"/>
          <w:sz w:val="32"/>
          <w:szCs w:val="32"/>
          <w:highlight w:val="none"/>
          <w:shd w:val="clear"/>
          <w:lang w:val="en-US" w:eastAsia="zh-CN" w:bidi="ar-SA"/>
          <w14:textFill>
            <w14:solidFill>
              <w14:schemeClr w14:val="tx1"/>
            </w14:solidFill>
          </w14:textFill>
          <w14:ligatures w14:val="none"/>
        </w:rPr>
        <w:t>（六）事故现场道路情况</w:t>
      </w:r>
    </w:p>
    <w:p>
      <w:pPr>
        <w:rPr>
          <w:rFonts w:hint="eastAsia" w:ascii="楷体_GB2312" w:hAnsi="楷体_GB2312" w:eastAsia="楷体_GB2312" w:cs="楷体_GB2312"/>
          <w:bCs/>
          <w:color w:val="000000" w:themeColor="text1"/>
          <w:spacing w:val="0"/>
          <w:w w:val="100"/>
          <w:kern w:val="0"/>
          <w:position w:val="0"/>
          <w:sz w:val="32"/>
          <w:szCs w:val="32"/>
          <w:highlight w:val="none"/>
          <w:shd w:val="clear"/>
          <w:lang w:val="en-US" w:eastAsia="zh-CN" w:bidi="ar-SA"/>
          <w14:textFill>
            <w14:solidFill>
              <w14:schemeClr w14:val="tx1"/>
            </w14:solidFill>
          </w14:textFill>
          <w14:ligatures w14:val="none"/>
        </w:rPr>
      </w:pPr>
      <w:r>
        <w:rPr>
          <w:rFonts w:hint="eastAsia" w:ascii="楷体_GB2312" w:hAnsi="楷体_GB2312" w:eastAsia="楷体_GB2312" w:cs="楷体_GB2312"/>
          <w:bCs/>
          <w:color w:val="000000" w:themeColor="text1"/>
          <w:spacing w:val="0"/>
          <w:w w:val="100"/>
          <w:kern w:val="0"/>
          <w:position w:val="0"/>
          <w:sz w:val="32"/>
          <w:szCs w:val="32"/>
          <w:highlight w:val="none"/>
          <w:shd w:val="clear"/>
          <w:lang w:val="en-US" w:eastAsia="zh-CN" w:bidi="ar-SA"/>
          <w14:textFill>
            <w14:solidFill>
              <w14:schemeClr w14:val="tx1"/>
            </w14:solidFill>
          </w14:textFill>
          <w14:ligatures w14:val="none"/>
        </w:rPr>
        <w:t>（七）事故当天天气情况</w:t>
      </w:r>
    </w:p>
    <w:p>
      <w:pPr>
        <w:rPr>
          <w:rFonts w:hint="eastAsia" w:ascii="楷体_GB2312" w:hAnsi="楷体_GB2312" w:eastAsia="楷体_GB2312" w:cs="楷体_GB2312"/>
          <w:bCs/>
          <w:color w:val="000000" w:themeColor="text1"/>
          <w:spacing w:val="0"/>
          <w:w w:val="100"/>
          <w:kern w:val="0"/>
          <w:position w:val="0"/>
          <w:sz w:val="32"/>
          <w:szCs w:val="32"/>
          <w:highlight w:val="none"/>
          <w:shd w:val="clear"/>
          <w:lang w:val="en-US" w:eastAsia="zh-CN" w:bidi="ar-SA"/>
          <w14:textFill>
            <w14:solidFill>
              <w14:schemeClr w14:val="tx1"/>
            </w14:solidFill>
          </w14:textFill>
          <w14:ligatures w14:val="none"/>
        </w:rPr>
      </w:pPr>
      <w:r>
        <w:rPr>
          <w:rFonts w:hint="eastAsia" w:ascii="楷体_GB2312" w:hAnsi="楷体_GB2312" w:eastAsia="楷体_GB2312" w:cs="楷体_GB2312"/>
          <w:bCs/>
          <w:color w:val="000000" w:themeColor="text1"/>
          <w:spacing w:val="0"/>
          <w:w w:val="100"/>
          <w:kern w:val="0"/>
          <w:position w:val="0"/>
          <w:sz w:val="32"/>
          <w:szCs w:val="32"/>
          <w:highlight w:val="none"/>
          <w:shd w:val="clear"/>
          <w:lang w:val="en-US" w:eastAsia="zh-CN" w:bidi="ar-SA"/>
          <w14:textFill>
            <w14:solidFill>
              <w14:schemeClr w14:val="tx1"/>
            </w14:solidFill>
          </w14:textFill>
          <w14:ligatures w14:val="none"/>
        </w:rPr>
        <w:t>（八）道路交通事故责任认定情况</w:t>
      </w:r>
    </w:p>
    <w:p>
      <w:pPr>
        <w:pStyle w:val="5"/>
        <w:keepNext w:val="0"/>
        <w:keepLines w:val="0"/>
        <w:shd w:val="clear"/>
        <w:bidi w:val="0"/>
        <w:spacing w:before="0" w:after="0"/>
        <w:ind w:left="0" w:right="0"/>
        <w:rPr>
          <w:rFonts w:hint="eastAsia"/>
          <w:color w:val="000000" w:themeColor="text1"/>
          <w:spacing w:val="0"/>
          <w:w w:val="100"/>
          <w:position w:val="0"/>
          <w:highlight w:val="none"/>
          <w:shd w:val="clear"/>
          <w:lang w:val="en-US" w:eastAsia="zh-CN"/>
          <w14:textFill>
            <w14:solidFill>
              <w14:schemeClr w14:val="tx1"/>
            </w14:solidFill>
          </w14:textFill>
        </w:rPr>
      </w:pPr>
      <w:r>
        <w:rPr>
          <w:rFonts w:hint="eastAsia"/>
          <w:color w:val="000000" w:themeColor="text1"/>
          <w:spacing w:val="0"/>
          <w:w w:val="100"/>
          <w:position w:val="0"/>
          <w:highlight w:val="none"/>
          <w:shd w:val="clear"/>
          <w:lang w:val="en-US" w:eastAsia="zh-CN"/>
          <w14:textFill>
            <w14:solidFill>
              <w14:schemeClr w14:val="tx1"/>
            </w14:solidFill>
          </w14:textFill>
        </w:rPr>
        <w:t>二、事故发生经过、应急救援及善后处理情况</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（一）事故发生经过</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（二）应急处置情况</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（三）人员伤亡及直接经济损失情况</w:t>
      </w:r>
    </w:p>
    <w:p>
      <w:pPr>
        <w:pStyle w:val="5"/>
        <w:keepNext w:val="0"/>
        <w:keepLines w:val="0"/>
        <w:shd w:val="clear"/>
        <w:bidi w:val="0"/>
        <w:spacing w:before="0" w:after="0"/>
        <w:ind w:left="0" w:right="0"/>
        <w:rPr>
          <w:rFonts w:hint="eastAsia"/>
          <w:color w:val="000000" w:themeColor="text1"/>
          <w:spacing w:val="0"/>
          <w:w w:val="100"/>
          <w:position w:val="0"/>
          <w:highlight w:val="none"/>
          <w:shd w:val="clear"/>
          <w:lang w:val="en-US" w:eastAsia="zh-CN"/>
          <w14:textFill>
            <w14:solidFill>
              <w14:schemeClr w14:val="tx1"/>
            </w14:solidFill>
          </w14:textFill>
        </w:rPr>
      </w:pPr>
      <w:r>
        <w:rPr>
          <w:rFonts w:hint="eastAsia"/>
          <w:color w:val="000000" w:themeColor="text1"/>
          <w:spacing w:val="0"/>
          <w:w w:val="100"/>
          <w:position w:val="0"/>
          <w:highlight w:val="none"/>
          <w:shd w:val="clear"/>
          <w:lang w:val="en-US" w:eastAsia="zh-CN"/>
          <w14:textFill>
            <w14:solidFill>
              <w14:schemeClr w14:val="tx1"/>
            </w14:solidFill>
          </w14:textFill>
        </w:rPr>
        <w:t>三、事故原因分析</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（一）直接原因</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（二）间接原因</w:t>
      </w:r>
    </w:p>
    <w:p>
      <w:pPr>
        <w:pStyle w:val="5"/>
        <w:keepNext w:val="0"/>
        <w:keepLines w:val="0"/>
        <w:shd w:val="clear"/>
        <w:bidi w:val="0"/>
        <w:spacing w:before="0" w:after="0"/>
        <w:ind w:left="0" w:right="0"/>
        <w:rPr>
          <w:rFonts w:hint="default"/>
          <w:color w:val="000000" w:themeColor="text1"/>
          <w:spacing w:val="0"/>
          <w:w w:val="100"/>
          <w:position w:val="0"/>
          <w:highlight w:val="none"/>
          <w:shd w:val="clear"/>
          <w:lang w:val="en-US" w:eastAsia="zh-CN"/>
          <w14:textFill>
            <w14:solidFill>
              <w14:schemeClr w14:val="tx1"/>
            </w14:solidFill>
          </w14:textFill>
        </w:rPr>
      </w:pPr>
      <w:r>
        <w:rPr>
          <w:rFonts w:hint="eastAsia"/>
          <w:color w:val="000000" w:themeColor="text1"/>
          <w:spacing w:val="0"/>
          <w:w w:val="100"/>
          <w:position w:val="0"/>
          <w:highlight w:val="none"/>
          <w:shd w:val="clear"/>
          <w:lang w:val="en-US" w:eastAsia="zh-CN"/>
          <w14:textFill>
            <w14:solidFill>
              <w14:schemeClr w14:val="tx1"/>
            </w14:solidFill>
          </w14:textFill>
        </w:rPr>
        <w:t>四、</w:t>
      </w:r>
      <w:r>
        <w:rPr>
          <w:rFonts w:hint="default"/>
          <w:color w:val="000000" w:themeColor="text1"/>
          <w:spacing w:val="0"/>
          <w:w w:val="100"/>
          <w:position w:val="0"/>
          <w:highlight w:val="none"/>
          <w:shd w:val="clear"/>
          <w:lang w:val="en-US" w:eastAsia="zh-CN"/>
          <w14:textFill>
            <w14:solidFill>
              <w14:schemeClr w14:val="tx1"/>
            </w14:solidFill>
          </w14:textFill>
        </w:rPr>
        <w:t>属地政府存在的主要问题</w:t>
      </w:r>
    </w:p>
    <w:p>
      <w:pPr>
        <w:pStyle w:val="5"/>
        <w:keepNext w:val="0"/>
        <w:keepLines w:val="0"/>
        <w:shd w:val="clear"/>
        <w:bidi w:val="0"/>
        <w:spacing w:before="0" w:after="0"/>
        <w:ind w:left="0" w:right="0"/>
        <w:rPr>
          <w:rFonts w:hint="eastAsia"/>
          <w:color w:val="000000" w:themeColor="text1"/>
          <w:spacing w:val="0"/>
          <w:w w:val="100"/>
          <w:position w:val="0"/>
          <w:highlight w:val="none"/>
          <w:shd w:val="clear"/>
          <w:lang w:val="en-US" w:eastAsia="zh-CN"/>
          <w14:textFill>
            <w14:solidFill>
              <w14:schemeClr w14:val="tx1"/>
            </w14:solidFill>
          </w14:textFill>
        </w:rPr>
      </w:pPr>
      <w:r>
        <w:rPr>
          <w:rFonts w:hint="eastAsia"/>
          <w:color w:val="000000" w:themeColor="text1"/>
          <w:spacing w:val="0"/>
          <w:w w:val="100"/>
          <w:position w:val="0"/>
          <w:highlight w:val="none"/>
          <w:shd w:val="clear"/>
          <w:lang w:val="en-US" w:eastAsia="zh-CN"/>
          <w14:textFill>
            <w14:solidFill>
              <w14:schemeClr w14:val="tx1"/>
            </w14:solidFill>
          </w14:textFill>
        </w:rPr>
        <w:t>五、对有关责任人员和单位的处理建议</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（一）不予追究责任人员</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（二）对相关责任人员的处理建议</w:t>
      </w:r>
    </w:p>
    <w:p>
      <w:pPr>
        <w:rPr>
          <w:rFonts w:hint="eastAsia"/>
          <w:highlight w:val="none"/>
          <w:lang w:eastAsia="zh-CN"/>
        </w:rPr>
      </w:pPr>
      <w:r>
        <w:rPr>
          <w:rFonts w:hint="eastAsia" w:ascii="楷体_GB2312" w:hAnsi="楷体_GB2312" w:eastAsia="楷体_GB2312" w:cs="楷体_GB2312"/>
          <w:bCs/>
          <w:color w:val="000000" w:themeColor="text1"/>
          <w:spacing w:val="0"/>
          <w:w w:val="100"/>
          <w:kern w:val="0"/>
          <w:position w:val="0"/>
          <w:sz w:val="32"/>
          <w:szCs w:val="32"/>
          <w:highlight w:val="none"/>
          <w:shd w:val="clear"/>
          <w:lang w:val="en-US" w:eastAsia="zh-CN" w:bidi="ar-SA"/>
          <w14:textFill>
            <w14:solidFill>
              <w14:schemeClr w14:val="tx1"/>
            </w14:solidFill>
          </w14:textFill>
          <w14:ligatures w14:val="none"/>
        </w:rPr>
        <w:t>（三）对相关责任单位的处理建议</w:t>
      </w:r>
    </w:p>
    <w:p>
      <w:pPr>
        <w:pStyle w:val="5"/>
        <w:keepNext w:val="0"/>
        <w:keepLines w:val="0"/>
        <w:shd w:val="clear"/>
        <w:bidi w:val="0"/>
        <w:spacing w:before="0" w:after="0"/>
        <w:ind w:left="0" w:right="0"/>
        <w:rPr>
          <w:rFonts w:hint="eastAsia"/>
          <w:spacing w:val="0"/>
          <w:w w:val="100"/>
          <w:position w:val="0"/>
          <w:highlight w:val="none"/>
          <w:shd w:val="clear"/>
          <w:lang w:eastAsia="zh-CN"/>
        </w:rPr>
      </w:pPr>
      <w:r>
        <w:rPr>
          <w:rFonts w:hint="eastAsia"/>
          <w:color w:val="000000" w:themeColor="text1"/>
          <w:spacing w:val="0"/>
          <w:w w:val="100"/>
          <w:position w:val="0"/>
          <w:highlight w:val="none"/>
          <w:shd w:val="clear"/>
          <w:lang w:val="en-US" w:eastAsia="zh-CN"/>
          <w14:textFill>
            <w14:solidFill>
              <w14:schemeClr w14:val="tx1"/>
            </w14:solidFill>
          </w14:textFill>
        </w:rPr>
        <w:t>六</w:t>
      </w:r>
      <w:r>
        <w:rPr>
          <w:rFonts w:hint="eastAsia"/>
          <w:color w:val="000000" w:themeColor="text1"/>
          <w:spacing w:val="0"/>
          <w:w w:val="100"/>
          <w:position w:val="0"/>
          <w:highlight w:val="none"/>
          <w:shd w:val="clear"/>
          <w:lang w:eastAsia="zh-CN"/>
          <w14:textFill>
            <w14:solidFill>
              <w14:schemeClr w14:val="tx1"/>
            </w14:solidFill>
          </w14:textFill>
        </w:rPr>
        <w:t>、事故防范措施和整改建议</w:t>
      </w:r>
    </w:p>
    <w:p>
      <w:pPr>
        <w:pStyle w:val="6"/>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r>
        <w:rPr>
          <w:rFonts w:hint="eastAsia"/>
          <w:color w:val="000000" w:themeColor="text1"/>
          <w:spacing w:val="0"/>
          <w:w w:val="100"/>
          <w:position w:val="0"/>
          <w:highlight w:val="none"/>
          <w:shd w:val="clear"/>
          <w:lang w:eastAsia="zh-CN"/>
          <w14:textFill>
            <w14:solidFill>
              <w14:schemeClr w14:val="tx1"/>
            </w14:solidFill>
          </w14:textFill>
        </w:rPr>
        <w:t>（一）强化货物运输企业安全监管</w:t>
      </w:r>
    </w:p>
    <w:p>
      <w:pPr>
        <w:pStyle w:val="6"/>
        <w:keepNext w:val="0"/>
        <w:keepLines w:val="0"/>
        <w:shd w:val="clear"/>
        <w:bidi w:val="0"/>
        <w:spacing w:before="0" w:after="0"/>
        <w:ind w:left="0" w:right="0"/>
        <w:rPr>
          <w:rFonts w:hint="eastAsia" w:ascii="楷体_GB2312" w:hAnsi="楷体_GB2312" w:eastAsia="楷体_GB2312" w:cs="楷体_GB2312"/>
          <w:bCs/>
          <w:color w:val="000000" w:themeColor="text1"/>
          <w:spacing w:val="0"/>
          <w:w w:val="100"/>
          <w:kern w:val="0"/>
          <w:position w:val="0"/>
          <w:sz w:val="32"/>
          <w:szCs w:val="32"/>
          <w:highlight w:val="none"/>
          <w:shd w:val="clear" w:color="auto" w:fill="auto"/>
          <w:lang w:val="en-US" w:eastAsia="zh-CN" w:bidi="ar-SA"/>
          <w14:textFill>
            <w14:solidFill>
              <w14:schemeClr w14:val="tx1"/>
            </w14:solidFill>
          </w14:textFill>
          <w14:ligatures w14:val="none"/>
        </w:rPr>
      </w:pPr>
      <w:r>
        <w:rPr>
          <w:rFonts w:hint="eastAsia" w:ascii="楷体_GB2312" w:hAnsi="楷体_GB2312" w:eastAsia="楷体_GB2312" w:cs="楷体_GB2312"/>
          <w:bCs/>
          <w:color w:val="000000" w:themeColor="text1"/>
          <w:spacing w:val="0"/>
          <w:w w:val="100"/>
          <w:kern w:val="0"/>
          <w:position w:val="0"/>
          <w:sz w:val="32"/>
          <w:szCs w:val="32"/>
          <w:highlight w:val="none"/>
          <w:shd w:val="clear" w:color="auto" w:fill="auto"/>
          <w:lang w:val="en-US" w:eastAsia="zh-CN" w:bidi="ar-SA"/>
          <w14:textFill>
            <w14:solidFill>
              <w14:schemeClr w14:val="tx1"/>
            </w14:solidFill>
          </w14:textFill>
          <w14:ligatures w14:val="none"/>
        </w:rPr>
        <w:t>（二）进一步落实政府属地管理责任</w:t>
      </w:r>
    </w:p>
    <w:p>
      <w:pPr>
        <w:rPr>
          <w:rFonts w:hint="eastAsia" w:ascii="楷体_GB2312" w:hAnsi="楷体_GB2312" w:eastAsia="楷体_GB2312" w:cs="楷体_GB2312"/>
          <w:bCs/>
          <w:color w:val="000000" w:themeColor="text1"/>
          <w:spacing w:val="0"/>
          <w:w w:val="100"/>
          <w:kern w:val="0"/>
          <w:position w:val="0"/>
          <w:sz w:val="32"/>
          <w:szCs w:val="32"/>
          <w:highlight w:val="none"/>
          <w:shd w:val="clear" w:color="auto" w:fill="auto"/>
          <w:lang w:val="en-US" w:eastAsia="zh-CN" w:bidi="ar-SA"/>
          <w14:textFill>
            <w14:solidFill>
              <w14:schemeClr w14:val="tx1"/>
            </w14:solidFill>
          </w14:textFill>
          <w14:ligatures w14:val="none"/>
        </w:rPr>
      </w:pPr>
      <w:r>
        <w:rPr>
          <w:rFonts w:hint="eastAsia" w:ascii="楷体_GB2312" w:hAnsi="楷体_GB2312" w:eastAsia="楷体_GB2312" w:cs="楷体_GB2312"/>
          <w:bCs/>
          <w:color w:val="000000" w:themeColor="text1"/>
          <w:spacing w:val="0"/>
          <w:w w:val="100"/>
          <w:kern w:val="0"/>
          <w:position w:val="0"/>
          <w:sz w:val="32"/>
          <w:szCs w:val="32"/>
          <w:highlight w:val="none"/>
          <w:shd w:val="clear" w:color="auto" w:fill="auto"/>
          <w:lang w:val="en-US" w:eastAsia="zh-CN" w:bidi="ar-SA"/>
          <w14:textFill>
            <w14:solidFill>
              <w14:schemeClr w14:val="tx1"/>
            </w14:solidFill>
          </w14:textFill>
          <w14:ligatures w14:val="none"/>
        </w:rPr>
        <w:t>（三）进一步落实道路交通安全监管责任</w:t>
      </w:r>
    </w:p>
    <w:p>
      <w:pPr>
        <w:pStyle w:val="8"/>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p>
    <w:p>
      <w:pPr>
        <w:pStyle w:val="8"/>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p>
    <w:p>
      <w:pPr>
        <w:pStyle w:val="8"/>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p>
    <w:p>
      <w:pPr>
        <w:pStyle w:val="8"/>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p>
    <w:p>
      <w:pPr>
        <w:pStyle w:val="8"/>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p>
    <w:p>
      <w:pPr>
        <w:pStyle w:val="8"/>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p>
    <w:p>
      <w:pPr>
        <w:pStyle w:val="8"/>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p>
    <w:p>
      <w:pPr>
        <w:pStyle w:val="8"/>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p>
    <w:p>
      <w:pPr>
        <w:pStyle w:val="8"/>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p>
    <w:p>
      <w:pPr>
        <w:pStyle w:val="8"/>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p>
    <w:p>
      <w:pPr>
        <w:pStyle w:val="8"/>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p>
    <w:p>
      <w:pPr>
        <w:pStyle w:val="8"/>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p>
    <w:p>
      <w:pPr>
        <w:pStyle w:val="8"/>
        <w:keepNext w:val="0"/>
        <w:keepLines w:val="0"/>
        <w:shd w:val="clear"/>
        <w:bidi w:val="0"/>
        <w:spacing w:before="0" w:after="0"/>
        <w:ind w:left="0" w:right="0"/>
        <w:rPr>
          <w:rFonts w:hint="eastAsia"/>
          <w:color w:val="000000" w:themeColor="text1"/>
          <w:spacing w:val="0"/>
          <w:w w:val="100"/>
          <w:position w:val="0"/>
          <w:highlight w:val="none"/>
          <w:shd w:val="clear"/>
          <w:lang w:eastAsia="zh-CN"/>
          <w14:textFill>
            <w14:solidFill>
              <w14:schemeClr w14:val="tx1"/>
            </w14:solidFill>
          </w14:textFill>
        </w:rPr>
      </w:pPr>
    </w:p>
    <w:bookmarkEnd w:id="0"/>
    <w:p>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Times New Roman" w:hAnsi="Times New Roman" w:eastAsia="仿宋_GB2312" w:cs="宋体"/>
          <w:sz w:val="32"/>
          <w:szCs w:val="32"/>
          <w:highlight w:val="none"/>
        </w:rPr>
      </w:pPr>
    </w:p>
    <w:p>
      <w:pPr>
        <w:keepNext w:val="0"/>
        <w:keepLines w:val="0"/>
        <w:pageBreakBefore w:val="0"/>
        <w:kinsoku/>
        <w:wordWrap/>
        <w:overflowPunct/>
        <w:topLinePunct w:val="0"/>
        <w:autoSpaceDE/>
        <w:autoSpaceDN/>
        <w:bidi w:val="0"/>
        <w:adjustRightInd/>
        <w:snapToGrid/>
        <w:spacing w:after="0" w:line="520" w:lineRule="exact"/>
        <w:ind w:firstLine="640" w:firstLineChars="200"/>
        <w:textAlignment w:val="auto"/>
        <w:outlineLvl w:val="9"/>
        <w:rPr>
          <w:rFonts w:hint="eastAsia" w:ascii="Times New Roman" w:hAnsi="Times New Roman" w:eastAsia="仿宋_GB2312" w:cs="宋体"/>
          <w:sz w:val="32"/>
          <w:szCs w:val="32"/>
          <w:highlight w:val="none"/>
        </w:rPr>
      </w:pP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宋体"/>
          <w:sz w:val="32"/>
          <w:szCs w:val="32"/>
          <w:highlight w:val="none"/>
        </w:rPr>
      </w:pPr>
      <w:r>
        <w:rPr>
          <w:rFonts w:hint="eastAsia" w:ascii="Times New Roman" w:hAnsi="Times New Roman" w:eastAsia="仿宋_GB2312" w:cs="宋体"/>
          <w:sz w:val="32"/>
          <w:szCs w:val="32"/>
          <w:highlight w:val="none"/>
        </w:rPr>
        <w:t>2023年12月29日6时16分许，厦门市海骏达物流有限公司一辆重型半挂牵引车（闽D</w:t>
      </w:r>
      <w:r>
        <w:rPr>
          <w:rFonts w:hint="eastAsia" w:eastAsia="仿宋_GB2312" w:cs="宋体"/>
          <w:sz w:val="32"/>
          <w:szCs w:val="32"/>
          <w:highlight w:val="none"/>
          <w:lang w:val="en-US" w:eastAsia="zh-CN"/>
        </w:rPr>
        <w:t>****</w:t>
      </w:r>
      <w:r>
        <w:rPr>
          <w:rFonts w:hint="eastAsia" w:ascii="Times New Roman" w:hAnsi="Times New Roman" w:eastAsia="仿宋_GB2312" w:cs="宋体"/>
          <w:sz w:val="32"/>
          <w:szCs w:val="32"/>
          <w:highlight w:val="none"/>
        </w:rPr>
        <w:t>8）行驶至国道324线217公里800米水头镇龙风村路段时，与一辆无号牌二轮电动车发生碰撞，造成一人死亡</w:t>
      </w:r>
      <w:r>
        <w:rPr>
          <w:rFonts w:hint="eastAsia" w:ascii="Times New Roman" w:hAnsi="Times New Roman" w:eastAsia="仿宋_GB2312" w:cs="宋体"/>
          <w:sz w:val="32"/>
          <w:szCs w:val="32"/>
          <w:highlight w:val="none"/>
          <w:lang w:eastAsia="zh-CN"/>
        </w:rPr>
        <w:t>，直接经济损失</w:t>
      </w:r>
      <w:r>
        <w:rPr>
          <w:rFonts w:hint="eastAsia" w:ascii="Times New Roman" w:hAnsi="Times New Roman" w:eastAsia="仿宋_GB2312" w:cs="宋体"/>
          <w:sz w:val="32"/>
          <w:szCs w:val="32"/>
          <w:highlight w:val="none"/>
          <w:lang w:val="en-US" w:eastAsia="zh-CN"/>
        </w:rPr>
        <w:t>101</w:t>
      </w:r>
      <w:r>
        <w:rPr>
          <w:rFonts w:hint="eastAsia" w:ascii="Times New Roman" w:hAnsi="Times New Roman" w:eastAsia="仿宋_GB2312" w:cs="宋体"/>
          <w:sz w:val="32"/>
          <w:szCs w:val="32"/>
          <w:highlight w:val="none"/>
          <w:lang w:eastAsia="zh-CN"/>
        </w:rPr>
        <w:t>万元</w:t>
      </w:r>
      <w:r>
        <w:rPr>
          <w:rFonts w:hint="eastAsia" w:ascii="Times New Roman" w:hAnsi="Times New Roman" w:eastAsia="仿宋_GB2312" w:cs="宋体"/>
          <w:sz w:val="32"/>
          <w:szCs w:val="32"/>
          <w:highlight w:val="none"/>
        </w:rPr>
        <w:t>。</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宋体"/>
          <w:sz w:val="32"/>
          <w:szCs w:val="32"/>
          <w:highlight w:val="none"/>
        </w:rPr>
      </w:pPr>
      <w:r>
        <w:rPr>
          <w:rFonts w:hint="eastAsia" w:ascii="Times New Roman" w:hAnsi="Times New Roman" w:eastAsia="仿宋_GB2312" w:cs="宋体"/>
          <w:sz w:val="32"/>
          <w:szCs w:val="32"/>
          <w:highlight w:val="none"/>
        </w:rPr>
        <w:t>依据《中华人民共和国安全生产法》和《生产安全事故报告和调查处理条例》等有关规定，经南安市人民政府批准成立</w:t>
      </w:r>
      <w:r>
        <w:rPr>
          <w:rFonts w:hint="eastAsia" w:ascii="Times New Roman" w:hAnsi="Times New Roman" w:eastAsia="仿宋_GB2312" w:cs="宋体"/>
          <w:sz w:val="32"/>
          <w:szCs w:val="32"/>
          <w:highlight w:val="none"/>
          <w:lang w:eastAsia="zh-CN"/>
        </w:rPr>
        <w:t>南安水头“12·29”一般道路交通事故</w:t>
      </w:r>
      <w:r>
        <w:rPr>
          <w:rFonts w:hint="eastAsia" w:ascii="Times New Roman" w:hAnsi="Times New Roman" w:eastAsia="仿宋_GB2312" w:cs="宋体"/>
          <w:sz w:val="32"/>
          <w:szCs w:val="32"/>
          <w:highlight w:val="none"/>
        </w:rPr>
        <w:t>调查组（以下简称调查组），调查组由市应急管理局牵头，</w:t>
      </w:r>
      <w:r>
        <w:rPr>
          <w:rFonts w:hint="eastAsia" w:eastAsia="仿宋_GB2312" w:cs="宋体"/>
          <w:sz w:val="32"/>
          <w:szCs w:val="32"/>
          <w:highlight w:val="none"/>
          <w:lang w:val="en-US" w:eastAsia="zh-CN"/>
        </w:rPr>
        <w:t>水头镇人民政府</w:t>
      </w:r>
      <w:r>
        <w:rPr>
          <w:rFonts w:hint="eastAsia" w:ascii="Times New Roman" w:hAnsi="Times New Roman" w:eastAsia="仿宋_GB2312" w:cs="宋体"/>
          <w:sz w:val="32"/>
          <w:szCs w:val="32"/>
          <w:highlight w:val="none"/>
        </w:rPr>
        <w:t>，市公安局（交警大队）、交通运输局和总工会派员参加，并邀请市纪委监委和</w:t>
      </w:r>
      <w:r>
        <w:rPr>
          <w:rFonts w:hint="eastAsia" w:eastAsia="仿宋_GB2312" w:cs="宋体"/>
          <w:sz w:val="32"/>
          <w:szCs w:val="32"/>
          <w:highlight w:val="none"/>
          <w:lang w:eastAsia="zh-CN"/>
        </w:rPr>
        <w:t>厦门市</w:t>
      </w:r>
      <w:r>
        <w:rPr>
          <w:rFonts w:hint="eastAsia" w:ascii="Times New Roman" w:hAnsi="Times New Roman" w:eastAsia="仿宋_GB2312" w:cs="宋体"/>
          <w:sz w:val="32"/>
          <w:szCs w:val="32"/>
          <w:highlight w:val="none"/>
        </w:rPr>
        <w:t>海沧区</w:t>
      </w:r>
      <w:r>
        <w:rPr>
          <w:rFonts w:hint="eastAsia" w:eastAsia="仿宋_GB2312" w:cs="宋体"/>
          <w:sz w:val="32"/>
          <w:szCs w:val="32"/>
          <w:highlight w:val="none"/>
          <w:lang w:eastAsia="zh-CN"/>
        </w:rPr>
        <w:t>人民</w:t>
      </w:r>
      <w:r>
        <w:rPr>
          <w:rFonts w:hint="eastAsia" w:ascii="Times New Roman" w:hAnsi="Times New Roman" w:eastAsia="仿宋_GB2312" w:cs="宋体"/>
          <w:sz w:val="32"/>
          <w:szCs w:val="32"/>
          <w:highlight w:val="none"/>
        </w:rPr>
        <w:t>政府派员参</w:t>
      </w:r>
      <w:r>
        <w:rPr>
          <w:rFonts w:hint="eastAsia" w:eastAsia="仿宋_GB2312" w:cs="宋体"/>
          <w:sz w:val="32"/>
          <w:szCs w:val="32"/>
          <w:highlight w:val="none"/>
          <w:lang w:eastAsia="zh-CN"/>
        </w:rPr>
        <w:t>加</w:t>
      </w:r>
      <w:r>
        <w:rPr>
          <w:rFonts w:hint="eastAsia" w:ascii="Times New Roman" w:hAnsi="Times New Roman" w:eastAsia="仿宋_GB2312" w:cs="宋体"/>
          <w:sz w:val="32"/>
          <w:szCs w:val="32"/>
          <w:highlight w:val="none"/>
        </w:rPr>
        <w:t>事故调查。</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宋体"/>
          <w:sz w:val="32"/>
          <w:szCs w:val="32"/>
          <w:highlight w:val="none"/>
        </w:rPr>
      </w:pPr>
      <w:r>
        <w:rPr>
          <w:rFonts w:hint="eastAsia" w:ascii="Times New Roman" w:hAnsi="Times New Roman" w:eastAsia="仿宋_GB2312" w:cs="宋体"/>
          <w:sz w:val="32"/>
          <w:szCs w:val="32"/>
          <w:highlight w:val="none"/>
        </w:rPr>
        <w:t>调查组坚持“科学严谨、依法依规、实事求是、注重实效”的原则，通过现场勘查、调查取证、检验鉴定和综合分析，查明了事故发生的经过和原因，核实了损失情况，认定了事故性质，并针对暴露出的问题提出了改进工作的相关建议。</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default" w:eastAsia="仿宋_GB2312"/>
          <w:sz w:val="32"/>
          <w:szCs w:val="32"/>
          <w:highlight w:val="none"/>
          <w:lang w:val="en-US" w:eastAsia="zh-CN"/>
        </w:rPr>
      </w:pPr>
      <w:r>
        <w:rPr>
          <w:rFonts w:hint="eastAsia" w:eastAsia="仿宋_GB2312"/>
          <w:sz w:val="32"/>
          <w:szCs w:val="32"/>
          <w:highlight w:val="none"/>
          <w:lang w:val="en-US" w:eastAsia="zh-CN"/>
        </w:rPr>
        <w:t>事故调查组认定，南安水头“12·29”一般道路交通事故是一起因货车驾驶员</w:t>
      </w:r>
      <w:r>
        <w:rPr>
          <w:rFonts w:hint="eastAsia" w:eastAsia="仿宋_GB2312" w:cs="宋体"/>
          <w:sz w:val="32"/>
          <w:szCs w:val="32"/>
          <w:highlight w:val="none"/>
          <w:lang w:val="en-US" w:eastAsia="zh-CN"/>
        </w:rPr>
        <w:t>未按照操作规范注意观察前方路况确保安全驾驶，遇前方自路左往路右横过道路的二轮电动自行车，未能及时采取措施避让，致其车前部与无号牌二轮电动自行车发生碰撞造成的一般生产安全责任事故。</w:t>
      </w:r>
    </w:p>
    <w:p>
      <w:pPr>
        <w:keepNext w:val="0"/>
        <w:keepLines w:val="0"/>
        <w:pageBreakBefore w:val="0"/>
        <w:tabs>
          <w:tab w:val="left" w:pos="993"/>
        </w:tabs>
        <w:kinsoku/>
        <w:wordWrap/>
        <w:overflowPunct/>
        <w:topLinePunct w:val="0"/>
        <w:autoSpaceDE/>
        <w:autoSpaceDN/>
        <w:bidi w:val="0"/>
        <w:adjustRightInd/>
        <w:snapToGrid/>
        <w:spacing w:after="0" w:line="560" w:lineRule="exact"/>
        <w:ind w:firstLine="640" w:firstLineChars="200"/>
        <w:textAlignment w:val="auto"/>
        <w:outlineLvl w:val="9"/>
        <w:rPr>
          <w:rFonts w:ascii="Times New Roman" w:hAnsi="Times New Roman" w:eastAsia="黑体"/>
          <w:color w:val="000000"/>
          <w:kern w:val="0"/>
          <w:sz w:val="32"/>
          <w:szCs w:val="32"/>
          <w:highlight w:val="none"/>
        </w:rPr>
      </w:pPr>
      <w:bookmarkStart w:id="1" w:name="_Toc902192067_WPSOffice_Level1"/>
      <w:bookmarkStart w:id="2" w:name="_Toc1943167145_WPSOffice_Level1"/>
      <w:r>
        <w:rPr>
          <w:rFonts w:hint="eastAsia" w:ascii="Times New Roman" w:hAnsi="Times New Roman" w:eastAsia="黑体"/>
          <w:color w:val="000000"/>
          <w:kern w:val="0"/>
          <w:sz w:val="32"/>
          <w:szCs w:val="32"/>
          <w:highlight w:val="none"/>
          <w:lang w:eastAsia="zh-CN"/>
        </w:rPr>
        <w:t>一</w:t>
      </w:r>
      <w:r>
        <w:rPr>
          <w:rFonts w:hint="eastAsia" w:ascii="Times New Roman" w:hAnsi="Times New Roman" w:eastAsia="黑体"/>
          <w:color w:val="000000"/>
          <w:kern w:val="0"/>
          <w:sz w:val="32"/>
          <w:szCs w:val="32"/>
          <w:highlight w:val="none"/>
        </w:rPr>
        <w:t>、</w:t>
      </w:r>
      <w:r>
        <w:rPr>
          <w:rFonts w:hint="eastAsia" w:ascii="Times New Roman" w:hAnsi="Times New Roman" w:eastAsia="黑体"/>
          <w:color w:val="000000"/>
          <w:kern w:val="0"/>
          <w:sz w:val="32"/>
          <w:szCs w:val="32"/>
          <w:highlight w:val="none"/>
          <w:lang w:eastAsia="zh-CN"/>
        </w:rPr>
        <w:t>事故</w:t>
      </w:r>
      <w:r>
        <w:rPr>
          <w:rFonts w:hint="eastAsia" w:ascii="Times New Roman" w:hAnsi="Times New Roman" w:eastAsia="黑体"/>
          <w:color w:val="000000"/>
          <w:kern w:val="0"/>
          <w:sz w:val="32"/>
          <w:szCs w:val="32"/>
          <w:highlight w:val="none"/>
        </w:rPr>
        <w:t>基本情况</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643" w:firstLineChars="200"/>
        <w:textAlignment w:val="auto"/>
        <w:outlineLvl w:val="9"/>
        <w:rPr>
          <w:rFonts w:hint="eastAsia" w:eastAsia="楷体_GB2312" w:cs="方正楷体_GBK"/>
          <w:b/>
          <w:bCs/>
          <w:kern w:val="2"/>
          <w:sz w:val="32"/>
          <w:szCs w:val="32"/>
          <w:highlight w:val="none"/>
          <w:lang w:val="en-US" w:eastAsia="zh-CN" w:bidi="ar-SA"/>
        </w:rPr>
      </w:pPr>
      <w:r>
        <w:rPr>
          <w:rFonts w:hint="eastAsia" w:eastAsia="楷体_GB2312" w:cs="方正楷体_GBK"/>
          <w:b/>
          <w:bCs/>
          <w:kern w:val="2"/>
          <w:sz w:val="32"/>
          <w:szCs w:val="32"/>
          <w:highlight w:val="none"/>
          <w:lang w:val="en-US" w:eastAsia="zh-CN" w:bidi="ar-SA"/>
        </w:rPr>
        <w:t>（一）事故发生单位情况</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厦门市海骏达物流有限公司，统一信用代码：91350200737870414N</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法定代表人：陈艺娜</w:t>
      </w:r>
      <w:r>
        <w:rPr>
          <w:rFonts w:hint="eastAsia" w:eastAsia="仿宋_GB2312" w:cs="Times New Roman"/>
          <w:sz w:val="32"/>
          <w:szCs w:val="32"/>
          <w:highlight w:val="none"/>
          <w:lang w:val="en-US" w:eastAsia="zh-CN"/>
        </w:rPr>
        <w:t>，经营状态：开业，成立日期：2002年11月13日，注册资本：1,000万（元），实缴资本：1,000万（元），</w:t>
      </w:r>
      <w:r>
        <w:rPr>
          <w:rFonts w:hint="eastAsia" w:ascii="Times New Roman" w:hAnsi="Times New Roman" w:eastAsia="仿宋_GB2312" w:cs="Times New Roman"/>
          <w:sz w:val="32"/>
          <w:szCs w:val="32"/>
          <w:highlight w:val="none"/>
          <w:lang w:val="en-US" w:eastAsia="zh-CN"/>
        </w:rPr>
        <w:t>企业类型：有限责任公司</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自然人投资或控股</w:t>
      </w:r>
      <w:r>
        <w:rPr>
          <w:rFonts w:hint="eastAsia" w:eastAsia="仿宋_GB2312" w:cs="Times New Roman"/>
          <w:sz w:val="32"/>
          <w:szCs w:val="32"/>
          <w:highlight w:val="none"/>
          <w:lang w:val="en-US" w:eastAsia="zh-CN"/>
        </w:rPr>
        <w:t>），所属行业：多式联运和运输代理业，工商注册号：350200200031695，组织机构代码：73787041-4，</w:t>
      </w:r>
      <w:r>
        <w:rPr>
          <w:rFonts w:hint="eastAsia" w:ascii="Times New Roman" w:hAnsi="Times New Roman" w:eastAsia="仿宋_GB2312" w:cs="Times New Roman"/>
          <w:sz w:val="32"/>
          <w:szCs w:val="32"/>
          <w:highlight w:val="none"/>
          <w:lang w:val="en-US" w:eastAsia="zh-CN"/>
        </w:rPr>
        <w:t>注册地址：中国</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福建</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自由贸易试验区厦门片区海景路82号海之星国际营运中心A栋1701B，经营范围：国际货运代理；国内货运代理；道路货物运输（含危险货物运输）；其他仓储业（不含需经许可审批的项目）。</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厦门市海骏达物流有限公司，《道路运输经营许可证》证号：闽交运管许可厦字350205200765号，证件有效期至2024年5月16日，经营范围：普通货运，货物专用运输（集装箱）。</w:t>
      </w:r>
    </w:p>
    <w:p>
      <w:pPr>
        <w:pStyle w:val="2"/>
        <w:keepNext w:val="0"/>
        <w:keepLines w:val="0"/>
        <w:pageBreakBefore w:val="0"/>
        <w:shd w:val="clear" w:color="auto" w:fill="auto"/>
        <w:kinsoku/>
        <w:wordWrap/>
        <w:overflowPunct/>
        <w:topLinePunct w:val="0"/>
        <w:autoSpaceDE/>
        <w:autoSpaceDN/>
        <w:bidi w:val="0"/>
        <w:adjustRightInd/>
        <w:snapToGrid/>
        <w:spacing w:after="0" w:afterLines="0" w:line="560" w:lineRule="exact"/>
        <w:ind w:left="0" w:leftChars="0" w:firstLine="643" w:firstLineChars="200"/>
        <w:textAlignment w:val="auto"/>
        <w:outlineLvl w:val="9"/>
        <w:rPr>
          <w:rFonts w:hint="eastAsia" w:ascii="Times New Roman" w:hAnsi="Times New Roman" w:eastAsia="楷体_GB2312" w:cs="方正楷体_GBK"/>
          <w:b/>
          <w:bCs/>
          <w:kern w:val="2"/>
          <w:sz w:val="32"/>
          <w:szCs w:val="32"/>
          <w:highlight w:val="none"/>
          <w:lang w:val="en-US" w:eastAsia="zh-CN" w:bidi="ar-SA"/>
        </w:rPr>
      </w:pPr>
      <w:r>
        <w:rPr>
          <w:rFonts w:hint="eastAsia" w:ascii="Times New Roman" w:hAnsi="Times New Roman" w:eastAsia="楷体_GB2312" w:cs="方正楷体_GBK"/>
          <w:b/>
          <w:bCs/>
          <w:kern w:val="2"/>
          <w:sz w:val="32"/>
          <w:szCs w:val="32"/>
          <w:highlight w:val="none"/>
          <w:lang w:val="en-US" w:eastAsia="zh-CN" w:bidi="ar-SA"/>
        </w:rPr>
        <w:t>（</w:t>
      </w:r>
      <w:r>
        <w:rPr>
          <w:rFonts w:hint="eastAsia" w:eastAsia="楷体_GB2312" w:cs="方正楷体_GBK"/>
          <w:b/>
          <w:bCs/>
          <w:kern w:val="2"/>
          <w:sz w:val="32"/>
          <w:szCs w:val="32"/>
          <w:highlight w:val="none"/>
          <w:lang w:val="en-US" w:eastAsia="zh-CN" w:bidi="ar-SA"/>
        </w:rPr>
        <w:t>二</w:t>
      </w:r>
      <w:r>
        <w:rPr>
          <w:rFonts w:hint="eastAsia" w:ascii="Times New Roman" w:hAnsi="Times New Roman" w:eastAsia="楷体_GB2312" w:cs="方正楷体_GBK"/>
          <w:b/>
          <w:bCs/>
          <w:kern w:val="2"/>
          <w:sz w:val="32"/>
          <w:szCs w:val="32"/>
          <w:highlight w:val="none"/>
          <w:lang w:val="en-US" w:eastAsia="zh-CN" w:bidi="ar-SA"/>
        </w:rPr>
        <w:t>）</w:t>
      </w:r>
      <w:r>
        <w:rPr>
          <w:rFonts w:hint="eastAsia" w:eastAsia="楷体_GB2312" w:cs="方正楷体_GBK"/>
          <w:b/>
          <w:bCs/>
          <w:kern w:val="2"/>
          <w:sz w:val="32"/>
          <w:szCs w:val="32"/>
          <w:highlight w:val="none"/>
          <w:lang w:val="en-US" w:eastAsia="zh-CN" w:bidi="ar-SA"/>
        </w:rPr>
        <w:t>道路运输生产组织</w:t>
      </w:r>
      <w:r>
        <w:rPr>
          <w:rFonts w:hint="eastAsia" w:ascii="Times New Roman" w:hAnsi="Times New Roman" w:eastAsia="楷体_GB2312" w:cs="方正楷体_GBK"/>
          <w:b/>
          <w:bCs/>
          <w:kern w:val="2"/>
          <w:sz w:val="32"/>
          <w:szCs w:val="32"/>
          <w:highlight w:val="none"/>
          <w:lang w:val="en-US" w:eastAsia="zh-CN" w:bidi="ar-SA"/>
        </w:rPr>
        <w:t>情况</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w:t>
      </w:r>
      <w:r>
        <w:rPr>
          <w:rFonts w:hint="eastAsia" w:eastAsia="仿宋_GB2312" w:cs="Times New Roman"/>
          <w:sz w:val="32"/>
          <w:szCs w:val="32"/>
          <w:highlight w:val="none"/>
          <w:lang w:val="en-US" w:eastAsia="zh-CN"/>
        </w:rPr>
        <w:t>15</w:t>
      </w:r>
      <w:r>
        <w:rPr>
          <w:rFonts w:hint="eastAsia"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6</w:t>
      </w:r>
      <w:r>
        <w:rPr>
          <w:rFonts w:hint="eastAsia" w:ascii="Times New Roman" w:hAnsi="Times New Roman" w:eastAsia="仿宋_GB2312" w:cs="Times New Roman"/>
          <w:sz w:val="32"/>
          <w:szCs w:val="32"/>
          <w:highlight w:val="none"/>
          <w:lang w:val="en-US" w:eastAsia="zh-CN"/>
        </w:rPr>
        <w:t>月2日开始</w:t>
      </w:r>
      <w:r>
        <w:rPr>
          <w:rFonts w:hint="eastAsia" w:eastAsia="仿宋_GB2312" w:cs="Times New Roman"/>
          <w:sz w:val="32"/>
          <w:szCs w:val="32"/>
          <w:highlight w:val="none"/>
          <w:lang w:val="en-US" w:eastAsia="zh-CN"/>
        </w:rPr>
        <w:t>王某</w:t>
      </w:r>
      <w:r>
        <w:rPr>
          <w:rFonts w:hint="eastAsia" w:ascii="Times New Roman" w:hAnsi="Times New Roman" w:eastAsia="仿宋_GB2312" w:cs="Times New Roman"/>
          <w:sz w:val="32"/>
          <w:szCs w:val="32"/>
          <w:highlight w:val="none"/>
          <w:lang w:val="en-US" w:eastAsia="zh-CN"/>
        </w:rPr>
        <w:t>与厦门市海骏达物流有限公司有签订聘用合同</w:t>
      </w:r>
      <w:r>
        <w:rPr>
          <w:rFonts w:hint="eastAsia" w:eastAsia="仿宋_GB2312" w:cs="Times New Roman"/>
          <w:sz w:val="32"/>
          <w:szCs w:val="32"/>
          <w:highlight w:val="none"/>
          <w:lang w:val="en-US" w:eastAsia="zh-CN"/>
        </w:rPr>
        <w:t>，合同期3年，分别于2018年和2021年进行续签</w:t>
      </w:r>
      <w:r>
        <w:rPr>
          <w:rFonts w:hint="eastAsia"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2月2</w:t>
      </w:r>
      <w:r>
        <w:rPr>
          <w:rFonts w:hint="eastAsia" w:eastAsia="仿宋_GB2312" w:cs="Times New Roman"/>
          <w:sz w:val="32"/>
          <w:szCs w:val="32"/>
          <w:highlight w:val="none"/>
          <w:lang w:val="en-US" w:eastAsia="zh-CN"/>
        </w:rPr>
        <w:t>9</w:t>
      </w:r>
      <w:r>
        <w:rPr>
          <w:rFonts w:hint="eastAsia" w:ascii="Times New Roman" w:hAnsi="Times New Roman" w:eastAsia="仿宋_GB2312" w:cs="Times New Roman"/>
          <w:sz w:val="32"/>
          <w:szCs w:val="32"/>
          <w:highlight w:val="none"/>
          <w:lang w:val="en-US" w:eastAsia="zh-CN"/>
        </w:rPr>
        <w:t>日，按照</w:t>
      </w:r>
      <w:r>
        <w:rPr>
          <w:rFonts w:hint="eastAsia" w:eastAsia="仿宋_GB2312" w:cs="Times New Roman"/>
          <w:sz w:val="32"/>
          <w:szCs w:val="32"/>
          <w:highlight w:val="none"/>
          <w:lang w:val="en-US" w:eastAsia="zh-CN"/>
        </w:rPr>
        <w:t>公司</w:t>
      </w:r>
      <w:r>
        <w:rPr>
          <w:rFonts w:hint="eastAsia" w:ascii="Times New Roman" w:hAnsi="Times New Roman" w:eastAsia="仿宋_GB2312" w:cs="Times New Roman"/>
          <w:sz w:val="32"/>
          <w:szCs w:val="32"/>
          <w:highlight w:val="none"/>
          <w:lang w:val="en-US" w:eastAsia="zh-CN"/>
        </w:rPr>
        <w:t>的安排</w:t>
      </w:r>
      <w:r>
        <w:rPr>
          <w:rFonts w:hint="eastAsia" w:eastAsia="仿宋_GB2312" w:cs="Times New Roman"/>
          <w:sz w:val="32"/>
          <w:szCs w:val="32"/>
          <w:highlight w:val="none"/>
          <w:lang w:val="en-US" w:eastAsia="zh-CN"/>
        </w:rPr>
        <w:t>王某</w:t>
      </w:r>
      <w:r>
        <w:rPr>
          <w:rFonts w:hint="eastAsia" w:ascii="Times New Roman" w:hAnsi="Times New Roman" w:eastAsia="仿宋_GB2312" w:cs="Times New Roman"/>
          <w:sz w:val="32"/>
          <w:szCs w:val="32"/>
          <w:highlight w:val="none"/>
          <w:lang w:val="en-US" w:eastAsia="zh-CN"/>
        </w:rPr>
        <w:t>驾驶闽D</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8</w:t>
      </w:r>
      <w:r>
        <w:rPr>
          <w:rFonts w:hint="eastAsia" w:eastAsia="仿宋_GB2312" w:cs="Times New Roman"/>
          <w:sz w:val="32"/>
          <w:szCs w:val="32"/>
          <w:highlight w:val="none"/>
          <w:lang w:val="en-US" w:eastAsia="zh-CN"/>
        </w:rPr>
        <w:t>号</w:t>
      </w:r>
      <w:r>
        <w:rPr>
          <w:rFonts w:hint="eastAsia" w:ascii="Times New Roman" w:hAnsi="Times New Roman" w:eastAsia="仿宋_GB2312" w:cs="Times New Roman"/>
          <w:sz w:val="32"/>
          <w:szCs w:val="32"/>
          <w:highlight w:val="none"/>
          <w:lang w:val="en-US" w:eastAsia="zh-CN"/>
        </w:rPr>
        <w:t>重型</w:t>
      </w:r>
      <w:r>
        <w:rPr>
          <w:rFonts w:hint="eastAsia" w:eastAsia="仿宋_GB2312" w:cs="Times New Roman"/>
          <w:sz w:val="32"/>
          <w:szCs w:val="32"/>
          <w:highlight w:val="none"/>
          <w:lang w:val="en-US" w:eastAsia="zh-CN"/>
        </w:rPr>
        <w:t>半挂牵引</w:t>
      </w:r>
      <w:r>
        <w:rPr>
          <w:rFonts w:hint="eastAsia" w:ascii="Times New Roman" w:hAnsi="Times New Roman" w:eastAsia="仿宋_GB2312" w:cs="Times New Roman"/>
          <w:sz w:val="32"/>
          <w:szCs w:val="32"/>
          <w:highlight w:val="none"/>
          <w:lang w:val="en-US" w:eastAsia="zh-CN"/>
        </w:rPr>
        <w:t>车</w:t>
      </w:r>
      <w:r>
        <w:rPr>
          <w:rFonts w:hint="eastAsia" w:eastAsia="仿宋_GB2312" w:cs="Times New Roman"/>
          <w:sz w:val="32"/>
          <w:szCs w:val="32"/>
          <w:highlight w:val="none"/>
          <w:lang w:val="en-US" w:eastAsia="zh-CN"/>
        </w:rPr>
        <w:t>运载石头荒料，从厦门岛内国际码头要运往水头镇瑞盛石材厂，</w:t>
      </w:r>
      <w:r>
        <w:rPr>
          <w:rFonts w:hint="eastAsia" w:ascii="Times New Roman" w:hAnsi="Times New Roman" w:eastAsia="仿宋_GB2312" w:cs="Times New Roman"/>
          <w:sz w:val="32"/>
          <w:szCs w:val="32"/>
          <w:highlight w:val="none"/>
          <w:lang w:val="en-US" w:eastAsia="zh-CN"/>
        </w:rPr>
        <w:t>沿国道324线由厦门市方向往泉州市方向行驶，于6时16分许，行驶至国道324线217公里800处（南安市水头镇延平灯控路口）时与无号牌二轮电动自行车发生碰撞。</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643" w:firstLineChars="200"/>
        <w:textAlignment w:val="auto"/>
        <w:outlineLvl w:val="9"/>
        <w:rPr>
          <w:rFonts w:hint="eastAsia" w:ascii="Times New Roman" w:hAnsi="Times New Roman" w:eastAsia="楷体_GB2312" w:cs="方正楷体_GBK"/>
          <w:b/>
          <w:bCs/>
          <w:kern w:val="2"/>
          <w:sz w:val="32"/>
          <w:szCs w:val="32"/>
          <w:highlight w:val="none"/>
          <w:lang w:val="en-US" w:eastAsia="zh-CN" w:bidi="ar-SA"/>
        </w:rPr>
      </w:pPr>
      <w:r>
        <w:rPr>
          <w:rFonts w:hint="eastAsia" w:ascii="Times New Roman" w:hAnsi="Times New Roman" w:eastAsia="楷体_GB2312" w:cs="方正楷体_GBK"/>
          <w:b/>
          <w:bCs/>
          <w:kern w:val="2"/>
          <w:sz w:val="32"/>
          <w:szCs w:val="32"/>
          <w:highlight w:val="none"/>
          <w:lang w:val="en-US" w:eastAsia="zh-CN" w:bidi="ar-SA"/>
        </w:rPr>
        <w:t>（</w:t>
      </w:r>
      <w:r>
        <w:rPr>
          <w:rFonts w:hint="eastAsia" w:eastAsia="楷体_GB2312" w:cs="方正楷体_GBK"/>
          <w:b/>
          <w:bCs/>
          <w:kern w:val="2"/>
          <w:sz w:val="32"/>
          <w:szCs w:val="32"/>
          <w:highlight w:val="none"/>
          <w:lang w:val="en-US" w:eastAsia="zh-CN" w:bidi="ar-SA"/>
        </w:rPr>
        <w:t>三</w:t>
      </w:r>
      <w:r>
        <w:rPr>
          <w:rFonts w:hint="eastAsia" w:ascii="Times New Roman" w:hAnsi="Times New Roman" w:eastAsia="楷体_GB2312" w:cs="方正楷体_GBK"/>
          <w:b/>
          <w:bCs/>
          <w:kern w:val="2"/>
          <w:sz w:val="32"/>
          <w:szCs w:val="32"/>
          <w:highlight w:val="none"/>
          <w:lang w:val="en-US" w:eastAsia="zh-CN" w:bidi="ar-SA"/>
        </w:rPr>
        <w:t>）涉事车辆情况</w:t>
      </w:r>
    </w:p>
    <w:p>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eastAsia="仿宋_GB2312" w:cs="宋体"/>
          <w:sz w:val="32"/>
          <w:szCs w:val="32"/>
          <w:highlight w:val="none"/>
          <w:lang w:val="en-US" w:eastAsia="zh-CN"/>
        </w:rPr>
      </w:pPr>
      <w:r>
        <w:rPr>
          <w:rFonts w:hint="eastAsia" w:eastAsia="黑体"/>
          <w:color w:val="000000"/>
          <w:kern w:val="0"/>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闽</w:t>
      </w:r>
      <w:r>
        <w:rPr>
          <w:rFonts w:hint="eastAsia" w:eastAsia="黑体"/>
          <w:color w:val="000000"/>
          <w:kern w:val="0"/>
          <w:sz w:val="32"/>
          <w:szCs w:val="32"/>
          <w:highlight w:val="none"/>
          <w:lang w:val="en-US" w:eastAsia="zh-CN"/>
        </w:rPr>
        <w:t>D****8</w:t>
      </w:r>
      <w:r>
        <w:rPr>
          <w:rFonts w:hint="eastAsia" w:eastAsia="仿宋_GB2312" w:cs="宋体"/>
          <w:sz w:val="32"/>
          <w:szCs w:val="32"/>
          <w:highlight w:val="none"/>
          <w:lang w:val="en-US" w:eastAsia="zh-CN"/>
        </w:rPr>
        <w:t>重型半挂牵引车，机动车行驶证登记所有人：厦门市海骏达物流有限公司，登记住址：中国（福建）自由贸易试验区厦门片区海景路82号海之星作国际营运中心A栋1701B，初登日期：2021年4月22日，检验有效期止：2024年4月30日，事故发生前车辆状态：正常，交强险及商业险均投保于中国平安财产保险股份有限公司杏林支公司，交强险单号：1302303390194889836，商业险单号：13023033902020228780，第三者保额100万。</w:t>
      </w:r>
    </w:p>
    <w:p>
      <w:pPr>
        <w:keepNext w:val="0"/>
        <w:keepLines w:val="0"/>
        <w:pageBreakBefore w:val="0"/>
        <w:widowControl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eastAsia="仿宋_GB2312" w:cs="宋体"/>
          <w:sz w:val="32"/>
          <w:szCs w:val="32"/>
          <w:highlight w:val="none"/>
          <w:lang w:val="en-US" w:eastAsia="zh-CN"/>
        </w:rPr>
      </w:pPr>
      <w:r>
        <w:rPr>
          <w:rFonts w:hint="eastAsia" w:eastAsia="仿宋_GB2312" w:cs="宋体"/>
          <w:sz w:val="32"/>
          <w:szCs w:val="32"/>
          <w:highlight w:val="none"/>
          <w:lang w:val="en-US" w:eastAsia="zh-CN"/>
        </w:rPr>
        <w:t>2.闽D***6 挂号重型集装箱半挂车，机动车行驶证登记所有人：厦门市海骏达物流有限公司，登记住址：中国（福建）自由贸易试验区厦门片区海景路82号海之星国际营运中心A栋1701B，使用性质：货运，初登日期：2021年3月31日，检验有效期止：2024年3月31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outlineLvl w:val="9"/>
        <w:rPr>
          <w:rFonts w:hint="eastAsia" w:eastAsia="仿宋_GB2312"/>
          <w:sz w:val="32"/>
          <w:szCs w:val="32"/>
          <w:highlight w:val="none"/>
          <w:lang w:val="en-US" w:eastAsia="zh-CN"/>
        </w:rPr>
      </w:pPr>
      <w:r>
        <w:rPr>
          <w:rFonts w:hint="eastAsia" w:ascii="Times New Roman" w:hAnsi="Times New Roman" w:eastAsia="仿宋_GB2312" w:cs="宋体"/>
          <w:sz w:val="32"/>
          <w:szCs w:val="32"/>
          <w:highlight w:val="none"/>
          <w:lang w:val="en-US" w:eastAsia="zh-CN"/>
        </w:rPr>
        <w:t>3.</w:t>
      </w:r>
      <w:r>
        <w:rPr>
          <w:rFonts w:hint="eastAsia" w:eastAsia="仿宋_GB2312"/>
          <w:sz w:val="32"/>
          <w:szCs w:val="32"/>
          <w:highlight w:val="none"/>
          <w:lang w:val="en-US" w:eastAsia="zh-CN"/>
        </w:rPr>
        <w:t>无号牌二轮电动自行车，电机号：2203101513，车架号：2022000001071873，所有人：钟某连，户籍地址：福建省上杭县南阳镇，现住址：福建省南安市水头镇，未注册登记未投保。</w:t>
      </w:r>
    </w:p>
    <w:p>
      <w:pPr>
        <w:pStyle w:val="2"/>
        <w:keepNext w:val="0"/>
        <w:keepLines w:val="0"/>
        <w:pageBreakBefore w:val="0"/>
        <w:shd w:val="clear" w:color="auto" w:fill="auto"/>
        <w:kinsoku/>
        <w:wordWrap/>
        <w:overflowPunct/>
        <w:topLinePunct w:val="0"/>
        <w:autoSpaceDE/>
        <w:autoSpaceDN/>
        <w:bidi w:val="0"/>
        <w:adjustRightInd/>
        <w:snapToGrid/>
        <w:spacing w:after="0" w:afterLines="0" w:line="560" w:lineRule="exact"/>
        <w:ind w:left="0" w:leftChars="0" w:firstLine="643" w:firstLineChars="200"/>
        <w:textAlignment w:val="auto"/>
        <w:outlineLvl w:val="9"/>
        <w:rPr>
          <w:rFonts w:hint="eastAsia" w:ascii="Times New Roman" w:hAnsi="Times New Roman" w:eastAsia="楷体_GB2312" w:cs="方正楷体_GBK"/>
          <w:b/>
          <w:bCs/>
          <w:kern w:val="2"/>
          <w:sz w:val="32"/>
          <w:szCs w:val="32"/>
          <w:highlight w:val="none"/>
          <w:lang w:val="en-US" w:eastAsia="zh-CN" w:bidi="ar-SA"/>
        </w:rPr>
      </w:pPr>
      <w:r>
        <w:rPr>
          <w:rFonts w:hint="eastAsia" w:ascii="Times New Roman" w:hAnsi="Times New Roman" w:eastAsia="楷体_GB2312" w:cs="方正楷体_GBK"/>
          <w:b/>
          <w:bCs/>
          <w:kern w:val="2"/>
          <w:sz w:val="32"/>
          <w:szCs w:val="32"/>
          <w:highlight w:val="none"/>
          <w:lang w:val="en-US" w:eastAsia="zh-CN" w:bidi="ar-SA"/>
        </w:rPr>
        <w:t>（</w:t>
      </w:r>
      <w:r>
        <w:rPr>
          <w:rFonts w:hint="eastAsia" w:eastAsia="楷体_GB2312" w:cs="方正楷体_GBK"/>
          <w:b/>
          <w:bCs/>
          <w:kern w:val="2"/>
          <w:sz w:val="32"/>
          <w:szCs w:val="32"/>
          <w:highlight w:val="none"/>
          <w:lang w:val="en-US" w:eastAsia="zh-CN" w:bidi="ar-SA"/>
        </w:rPr>
        <w:t>四</w:t>
      </w:r>
      <w:r>
        <w:rPr>
          <w:rFonts w:hint="eastAsia" w:ascii="Times New Roman" w:hAnsi="Times New Roman" w:eastAsia="楷体_GB2312" w:cs="方正楷体_GBK"/>
          <w:b/>
          <w:bCs/>
          <w:kern w:val="2"/>
          <w:sz w:val="32"/>
          <w:szCs w:val="32"/>
          <w:highlight w:val="none"/>
          <w:lang w:val="en-US" w:eastAsia="zh-CN" w:bidi="ar-SA"/>
        </w:rPr>
        <w:t>）涉事驾驶人员情况</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王某</w:t>
      </w:r>
      <w:r>
        <w:rPr>
          <w:rFonts w:hint="default" w:ascii="Times New Roman" w:hAnsi="Times New Roman" w:eastAsia="仿宋_GB2312" w:cs="Times New Roman"/>
          <w:sz w:val="32"/>
          <w:szCs w:val="32"/>
          <w:highlight w:val="none"/>
          <w:lang w:val="en-US" w:eastAsia="zh-CN"/>
        </w:rPr>
        <w:t>，男，汉族，1968年8月8日出生，准驾车型</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A2，发证机关</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四川省广元市公安局交通警察支队，初次领证日期</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1994年12月23日</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有效期至</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2025年12月23日，事故发生前驾驶证状态</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正常，户籍地址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四川省广元市利州区，现住址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福建省厦门市湖里区，事故发生时驾驶闽 D</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8号重型半挂牵引车牵引闽D</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6挂号重型集装箱半挂车。经查询公安交通管理综合应用平台证实：</w:t>
      </w:r>
      <w:r>
        <w:rPr>
          <w:rFonts w:hint="eastAsia" w:ascii="Times New Roman" w:hAnsi="Times New Roman" w:eastAsia="仿宋_GB2312" w:cs="Times New Roman"/>
          <w:sz w:val="32"/>
          <w:szCs w:val="32"/>
          <w:highlight w:val="none"/>
          <w:lang w:val="en-US" w:eastAsia="zh-CN"/>
        </w:rPr>
        <w:t>本事故发生前</w:t>
      </w:r>
      <w:r>
        <w:rPr>
          <w:rFonts w:hint="eastAsia" w:eastAsia="仿宋_GB2312" w:cs="Times New Roman"/>
          <w:sz w:val="32"/>
          <w:szCs w:val="32"/>
          <w:highlight w:val="none"/>
          <w:lang w:val="en-US" w:eastAsia="zh-CN"/>
        </w:rPr>
        <w:t>王某</w:t>
      </w:r>
      <w:r>
        <w:rPr>
          <w:rFonts w:hint="eastAsia" w:ascii="Times New Roman" w:hAnsi="Times New Roman" w:eastAsia="仿宋_GB2312" w:cs="Times New Roman"/>
          <w:sz w:val="32"/>
          <w:szCs w:val="32"/>
          <w:highlight w:val="none"/>
          <w:lang w:val="en-US" w:eastAsia="zh-CN"/>
        </w:rPr>
        <w:t>本年度交通违法累积记分5分</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近五年来各记分年度均无交通违法满分记录</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无严重交通违法行为记录，2012年以来共有53例一般交通违法行为记录，均已处理完毕</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除本事故外，无其他事故。</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钟某连</w:t>
      </w:r>
      <w:r>
        <w:rPr>
          <w:rFonts w:hint="default" w:ascii="Times New Roman" w:hAnsi="Times New Roman" w:eastAsia="仿宋_GB2312" w:cs="Times New Roman"/>
          <w:sz w:val="32"/>
          <w:szCs w:val="32"/>
          <w:highlight w:val="none"/>
          <w:lang w:val="en-US" w:eastAsia="zh-CN"/>
        </w:rPr>
        <w:t>，女，畲族，户籍地址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福建省上杭县南阳镇</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现住址</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福建省南安市水头镇，事故发生时驾驶无号牌二轮电动自行车，在</w:t>
      </w:r>
      <w:r>
        <w:rPr>
          <w:rFonts w:hint="eastAsia" w:eastAsia="仿宋_GB2312" w:cs="Times New Roman"/>
          <w:sz w:val="32"/>
          <w:szCs w:val="32"/>
          <w:highlight w:val="none"/>
          <w:lang w:val="en-US" w:eastAsia="zh-CN"/>
        </w:rPr>
        <w:t>本次</w:t>
      </w:r>
      <w:r>
        <w:rPr>
          <w:rFonts w:hint="default" w:ascii="Times New Roman" w:hAnsi="Times New Roman" w:eastAsia="仿宋_GB2312" w:cs="Times New Roman"/>
          <w:sz w:val="32"/>
          <w:szCs w:val="32"/>
          <w:highlight w:val="none"/>
          <w:lang w:val="en-US" w:eastAsia="zh-CN"/>
        </w:rPr>
        <w:t>道路交通事故中受伤送医院抢救无效当日死亡。</w:t>
      </w:r>
    </w:p>
    <w:p>
      <w:pPr>
        <w:pStyle w:val="2"/>
        <w:keepNext w:val="0"/>
        <w:keepLines w:val="0"/>
        <w:pageBreakBefore w:val="0"/>
        <w:shd w:val="clear" w:color="auto" w:fill="auto"/>
        <w:kinsoku/>
        <w:wordWrap/>
        <w:overflowPunct/>
        <w:topLinePunct w:val="0"/>
        <w:autoSpaceDE/>
        <w:autoSpaceDN/>
        <w:bidi w:val="0"/>
        <w:adjustRightInd/>
        <w:snapToGrid/>
        <w:spacing w:after="0" w:afterLines="0" w:line="560" w:lineRule="exact"/>
        <w:ind w:left="0" w:leftChars="0" w:firstLine="643" w:firstLineChars="200"/>
        <w:textAlignment w:val="auto"/>
        <w:outlineLvl w:val="9"/>
        <w:rPr>
          <w:rFonts w:hint="eastAsia" w:ascii="Times New Roman" w:hAnsi="Times New Roman" w:eastAsia="楷体_GB2312" w:cs="方正楷体_GBK"/>
          <w:b/>
          <w:bCs/>
          <w:kern w:val="2"/>
          <w:sz w:val="32"/>
          <w:szCs w:val="32"/>
          <w:highlight w:val="none"/>
          <w:lang w:val="en-US" w:eastAsia="zh-CN" w:bidi="ar-SA"/>
        </w:rPr>
      </w:pPr>
      <w:r>
        <w:rPr>
          <w:rFonts w:hint="eastAsia" w:ascii="Times New Roman" w:hAnsi="Times New Roman" w:eastAsia="楷体_GB2312" w:cs="方正楷体_GBK"/>
          <w:b/>
          <w:bCs/>
          <w:kern w:val="2"/>
          <w:sz w:val="32"/>
          <w:szCs w:val="32"/>
          <w:highlight w:val="none"/>
          <w:lang w:val="en-US" w:eastAsia="zh-CN" w:bidi="ar-SA"/>
        </w:rPr>
        <w:t>（</w:t>
      </w:r>
      <w:r>
        <w:rPr>
          <w:rFonts w:hint="eastAsia" w:eastAsia="楷体_GB2312" w:cs="方正楷体_GBK"/>
          <w:b/>
          <w:bCs/>
          <w:kern w:val="2"/>
          <w:sz w:val="32"/>
          <w:szCs w:val="32"/>
          <w:highlight w:val="none"/>
          <w:lang w:val="en-US" w:eastAsia="zh-CN" w:bidi="ar-SA"/>
        </w:rPr>
        <w:t>五</w:t>
      </w:r>
      <w:r>
        <w:rPr>
          <w:rFonts w:hint="eastAsia" w:ascii="Times New Roman" w:hAnsi="Times New Roman" w:eastAsia="楷体_GB2312" w:cs="方正楷体_GBK"/>
          <w:b/>
          <w:bCs/>
          <w:kern w:val="2"/>
          <w:sz w:val="32"/>
          <w:szCs w:val="32"/>
          <w:highlight w:val="none"/>
          <w:lang w:val="en-US" w:eastAsia="zh-CN" w:bidi="ar-SA"/>
        </w:rPr>
        <w:t>）相关鉴定、检测情况</w:t>
      </w:r>
    </w:p>
    <w:p>
      <w:pPr>
        <w:keepNext w:val="0"/>
        <w:keepLines w:val="0"/>
        <w:pageBreakBefore w:val="0"/>
        <w:kinsoku/>
        <w:wordWrap/>
        <w:topLinePunct w:val="0"/>
        <w:autoSpaceDE/>
        <w:autoSpaceDN/>
        <w:bidi w:val="0"/>
        <w:adjustRightInd/>
        <w:snapToGrid/>
        <w:spacing w:after="0" w:line="560" w:lineRule="exact"/>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2023年12月29日，</w:t>
      </w:r>
      <w:r>
        <w:rPr>
          <w:rFonts w:hint="eastAsia" w:eastAsia="仿宋_GB2312" w:cs="Times New Roman"/>
          <w:sz w:val="32"/>
          <w:szCs w:val="32"/>
          <w:highlight w:val="none"/>
          <w:lang w:val="en-US" w:eastAsia="zh-CN"/>
        </w:rPr>
        <w:t>南安市公安局交通警察大队</w:t>
      </w:r>
      <w:r>
        <w:rPr>
          <w:rFonts w:hint="default" w:ascii="Times New Roman" w:hAnsi="Times New Roman" w:eastAsia="仿宋_GB2312" w:cs="Times New Roman"/>
          <w:sz w:val="32"/>
          <w:szCs w:val="32"/>
          <w:highlight w:val="none"/>
          <w:lang w:val="en-US" w:eastAsia="zh-CN"/>
        </w:rPr>
        <w:t>聘请南安市公安局物证鉴定室法医对</w:t>
      </w:r>
      <w:r>
        <w:rPr>
          <w:rFonts w:hint="eastAsia" w:eastAsia="仿宋_GB2312" w:cs="Times New Roman"/>
          <w:sz w:val="32"/>
          <w:szCs w:val="32"/>
          <w:highlight w:val="none"/>
          <w:lang w:val="en-US" w:eastAsia="zh-CN"/>
        </w:rPr>
        <w:t>钟某连</w:t>
      </w:r>
      <w:r>
        <w:rPr>
          <w:rFonts w:hint="default" w:ascii="Times New Roman" w:hAnsi="Times New Roman" w:eastAsia="仿宋_GB2312" w:cs="Times New Roman"/>
          <w:sz w:val="32"/>
          <w:szCs w:val="32"/>
          <w:highlight w:val="none"/>
          <w:lang w:val="en-US" w:eastAsia="zh-CN"/>
        </w:rPr>
        <w:t>的死亡原因进行司法鉴定。2024年1月8日南安市公安局物证鉴定室作出的南公鉴〔202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〕17号鉴定书可以证明</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死者</w:t>
      </w:r>
      <w:r>
        <w:rPr>
          <w:rFonts w:hint="eastAsia" w:eastAsia="仿宋_GB2312" w:cs="Times New Roman"/>
          <w:sz w:val="32"/>
          <w:szCs w:val="32"/>
          <w:highlight w:val="none"/>
          <w:lang w:val="en-US" w:eastAsia="zh-CN"/>
        </w:rPr>
        <w:t>钟某连</w:t>
      </w:r>
      <w:r>
        <w:rPr>
          <w:rFonts w:hint="default" w:ascii="Times New Roman" w:hAnsi="Times New Roman" w:eastAsia="仿宋_GB2312" w:cs="Times New Roman"/>
          <w:sz w:val="32"/>
          <w:szCs w:val="32"/>
          <w:highlight w:val="none"/>
          <w:lang w:val="en-US" w:eastAsia="zh-CN"/>
        </w:rPr>
        <w:t>符合重型颅脑损伤致呼吸循环衰竭而死亡。</w:t>
      </w:r>
    </w:p>
    <w:p>
      <w:pPr>
        <w:keepNext w:val="0"/>
        <w:keepLines w:val="0"/>
        <w:pageBreakBefore w:val="0"/>
        <w:kinsoku/>
        <w:wordWrap/>
        <w:topLinePunct w:val="0"/>
        <w:autoSpaceDE/>
        <w:autoSpaceDN/>
        <w:bidi w:val="0"/>
        <w:adjustRightInd/>
        <w:snapToGrid/>
        <w:spacing w:after="0" w:line="560" w:lineRule="exact"/>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2023年12月29日，</w:t>
      </w:r>
      <w:r>
        <w:rPr>
          <w:rFonts w:hint="eastAsia" w:eastAsia="仿宋_GB2312" w:cs="Times New Roman"/>
          <w:sz w:val="32"/>
          <w:szCs w:val="32"/>
          <w:highlight w:val="none"/>
          <w:lang w:val="en-US" w:eastAsia="zh-CN"/>
        </w:rPr>
        <w:t>南安市公安局交通警察大队</w:t>
      </w:r>
      <w:r>
        <w:rPr>
          <w:rFonts w:hint="default" w:ascii="Times New Roman" w:hAnsi="Times New Roman" w:eastAsia="仿宋_GB2312" w:cs="Times New Roman"/>
          <w:sz w:val="32"/>
          <w:szCs w:val="32"/>
          <w:highlight w:val="none"/>
          <w:lang w:val="en-US" w:eastAsia="zh-CN"/>
        </w:rPr>
        <w:t>聘请福建信诚司法鉴定所对闽D</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8号重型半挂牵引车牵引闽D</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6挂号重型集装箱半挂车的制动系统，转向机构、灯光信号的技术性能进行司法鉴定。2024年1月28日福建信诚司法鉴定所作出的闽信司鉴</w:t>
      </w:r>
      <w:r>
        <w:rPr>
          <w:rFonts w:hint="eastAsia"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lang w:val="en-US" w:eastAsia="zh-CN"/>
        </w:rPr>
        <w:t>车检字第12064号司法鉴定意见书可以证明</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该牵引车及挂车刹车性能符合技术要求。</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该牵引车转向机构工作效能符合技术要求。</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全车灯光信号装置齐全，工作效能正常。</w:t>
      </w:r>
    </w:p>
    <w:p>
      <w:pPr>
        <w:keepNext w:val="0"/>
        <w:keepLines w:val="0"/>
        <w:pageBreakBefore w:val="0"/>
        <w:kinsoku/>
        <w:wordWrap/>
        <w:topLinePunct w:val="0"/>
        <w:autoSpaceDE/>
        <w:autoSpaceDN/>
        <w:bidi w:val="0"/>
        <w:adjustRightInd/>
        <w:snapToGrid/>
        <w:spacing w:after="0" w:line="560" w:lineRule="exact"/>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2023年12月29日，</w:t>
      </w:r>
      <w:r>
        <w:rPr>
          <w:rFonts w:hint="eastAsia" w:eastAsia="仿宋_GB2312" w:cs="Times New Roman"/>
          <w:sz w:val="32"/>
          <w:szCs w:val="32"/>
          <w:highlight w:val="none"/>
          <w:lang w:val="en-US" w:eastAsia="zh-CN"/>
        </w:rPr>
        <w:t>南安市公安局交通警察大队</w:t>
      </w:r>
      <w:r>
        <w:rPr>
          <w:rFonts w:hint="default" w:ascii="Times New Roman" w:hAnsi="Times New Roman" w:eastAsia="仿宋_GB2312" w:cs="Times New Roman"/>
          <w:sz w:val="32"/>
          <w:szCs w:val="32"/>
          <w:highlight w:val="none"/>
          <w:lang w:val="en-US" w:eastAsia="zh-CN"/>
        </w:rPr>
        <w:t>聘请福建信诚司法鉴定所对无号牌二轮电动自行车的制动系统</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转向机构、灯光信号的技术性能进行司法鉴定。2024年1月28日福建信诚司法鉴定所作出的闽信司鉴</w:t>
      </w:r>
      <w:r>
        <w:rPr>
          <w:rFonts w:hint="eastAsia"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lang w:val="en-US" w:eastAsia="zh-CN"/>
        </w:rPr>
        <w:t>车检字第12065号号司法鉴定意见书可以证明</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前后轮制动机件及性能符合技术要求。</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转向机构工作效能符合电动自行车的规定要求</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前后部照明灯光及反射信号装置齐全有效。</w:t>
      </w:r>
    </w:p>
    <w:p>
      <w:pPr>
        <w:keepNext w:val="0"/>
        <w:keepLines w:val="0"/>
        <w:pageBreakBefore w:val="0"/>
        <w:kinsoku/>
        <w:wordWrap/>
        <w:topLinePunct w:val="0"/>
        <w:autoSpaceDE/>
        <w:autoSpaceDN/>
        <w:bidi w:val="0"/>
        <w:adjustRightInd/>
        <w:snapToGrid/>
        <w:spacing w:after="0" w:line="560" w:lineRule="exact"/>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2023年12月29日</w:t>
      </w:r>
      <w:r>
        <w:rPr>
          <w:rFonts w:hint="eastAsia"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南安市公安局交通警察大队</w:t>
      </w:r>
      <w:r>
        <w:rPr>
          <w:rFonts w:hint="default" w:ascii="Times New Roman" w:hAnsi="Times New Roman" w:eastAsia="仿宋_GB2312" w:cs="Times New Roman"/>
          <w:sz w:val="32"/>
          <w:szCs w:val="32"/>
          <w:highlight w:val="none"/>
          <w:lang w:val="en-US" w:eastAsia="zh-CN"/>
        </w:rPr>
        <w:t>聘请福建信诚司法鉴定所对无号牌二轮电动自行车的相关技术参数进行司法鉴定。2024年1月28日福建信诚司法鉴定所作出的闽信司答</w:t>
      </w:r>
      <w:r>
        <w:rPr>
          <w:rFonts w:hint="eastAsia"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lang w:val="en-US" w:eastAsia="zh-CN"/>
        </w:rPr>
        <w:t>属检字第12124号司法鉴定意见书可以证明</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该二轮电动自行车出厂时有设置脚踏骑行功能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但未安装脚踏装置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其相关技术参数符合《电动自行车安全技术规范》内关于电动自行车的规定要求</w:t>
      </w:r>
      <w:r>
        <w:rPr>
          <w:rFonts w:hint="eastAsia" w:ascii="Times New Roman" w:hAnsi="Times New Roman" w:eastAsia="仿宋_GB2312" w:cs="Times New Roman"/>
          <w:sz w:val="32"/>
          <w:szCs w:val="32"/>
          <w:highlight w:val="none"/>
          <w:lang w:val="en-US" w:eastAsia="zh-CN"/>
        </w:rPr>
        <w:t>。</w:t>
      </w:r>
    </w:p>
    <w:p>
      <w:pPr>
        <w:keepNext w:val="0"/>
        <w:keepLines w:val="0"/>
        <w:pageBreakBefore w:val="0"/>
        <w:kinsoku/>
        <w:wordWrap/>
        <w:topLinePunct w:val="0"/>
        <w:autoSpaceDE/>
        <w:autoSpaceDN/>
        <w:bidi w:val="0"/>
        <w:adjustRightInd/>
        <w:snapToGrid/>
        <w:spacing w:after="0" w:line="560" w:lineRule="exact"/>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2023年12月29日，</w:t>
      </w:r>
      <w:r>
        <w:rPr>
          <w:rFonts w:hint="eastAsia" w:eastAsia="仿宋_GB2312" w:cs="Times New Roman"/>
          <w:sz w:val="32"/>
          <w:szCs w:val="32"/>
          <w:highlight w:val="none"/>
          <w:lang w:val="en-US" w:eastAsia="zh-CN"/>
        </w:rPr>
        <w:t>南安市公安局交通警察大队</w:t>
      </w:r>
      <w:r>
        <w:rPr>
          <w:rFonts w:hint="default" w:ascii="Times New Roman" w:hAnsi="Times New Roman" w:eastAsia="仿宋_GB2312" w:cs="Times New Roman"/>
          <w:sz w:val="32"/>
          <w:szCs w:val="32"/>
          <w:highlight w:val="none"/>
          <w:lang w:val="en-US" w:eastAsia="zh-CN"/>
        </w:rPr>
        <w:t>聘请福建信诚司法鉴定所对闽D</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8号重型半挂牵引车牵引闽 D</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6挂号重型集装箱半挂车事发前行驶速度进行司法鉴定。2024年1月28日福建信诚司法鉴定所作出的闽信司鉴</w:t>
      </w:r>
      <w:r>
        <w:rPr>
          <w:rFonts w:hint="eastAsia" w:ascii="Times New Roman" w:hAnsi="Times New Roman"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lang w:val="en-US" w:eastAsia="zh-CN"/>
        </w:rPr>
        <w:t>速检字第12011号司法鉴定意见书可以证明</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闽D</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8号重型半挂牵引车牵引闽 D</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6挂号重型集装箱半挂车</w:t>
      </w:r>
      <w:r>
        <w:rPr>
          <w:rFonts w:hint="eastAsia" w:eastAsia="仿宋_GB2312" w:cs="Times New Roman"/>
          <w:sz w:val="32"/>
          <w:szCs w:val="32"/>
          <w:highlight w:val="none"/>
          <w:lang w:val="en-US" w:eastAsia="zh-CN"/>
        </w:rPr>
        <w:t>通过</w:t>
      </w:r>
      <w:r>
        <w:rPr>
          <w:rFonts w:hint="default" w:ascii="Times New Roman" w:hAnsi="Times New Roman" w:eastAsia="仿宋_GB2312" w:cs="Times New Roman"/>
          <w:sz w:val="32"/>
          <w:szCs w:val="32"/>
          <w:highlight w:val="none"/>
          <w:lang w:val="en-US" w:eastAsia="zh-CN"/>
        </w:rPr>
        <w:t>监控视频画面中两个空间固定物之</w:t>
      </w:r>
      <w:r>
        <w:rPr>
          <w:rFonts w:hint="eastAsia" w:eastAsia="仿宋_GB2312" w:cs="Times New Roman"/>
          <w:sz w:val="32"/>
          <w:szCs w:val="32"/>
          <w:highlight w:val="none"/>
          <w:lang w:val="en-US" w:eastAsia="zh-CN"/>
        </w:rPr>
        <w:t>间</w:t>
      </w:r>
      <w:r>
        <w:rPr>
          <w:rFonts w:hint="default" w:ascii="Times New Roman" w:hAnsi="Times New Roman" w:eastAsia="仿宋_GB2312" w:cs="Times New Roman"/>
          <w:sz w:val="32"/>
          <w:szCs w:val="32"/>
          <w:highlight w:val="none"/>
          <w:lang w:val="en-US" w:eastAsia="zh-CN"/>
        </w:rPr>
        <w:t>的行驶速度为48km/h。</w:t>
      </w:r>
    </w:p>
    <w:p>
      <w:pPr>
        <w:keepNext w:val="0"/>
        <w:keepLines w:val="0"/>
        <w:pageBreakBefore w:val="0"/>
        <w:kinsoku/>
        <w:wordWrap/>
        <w:topLinePunct w:val="0"/>
        <w:autoSpaceDE/>
        <w:autoSpaceDN/>
        <w:bidi w:val="0"/>
        <w:adjustRightInd/>
        <w:snapToGrid/>
        <w:spacing w:after="0" w:line="560" w:lineRule="exact"/>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2023年12月29日，</w:t>
      </w:r>
      <w:r>
        <w:rPr>
          <w:rFonts w:hint="eastAsia" w:eastAsia="仿宋_GB2312" w:cs="Times New Roman"/>
          <w:sz w:val="32"/>
          <w:szCs w:val="32"/>
          <w:highlight w:val="none"/>
          <w:lang w:val="en-US" w:eastAsia="zh-CN"/>
        </w:rPr>
        <w:t>南安市公安局交通警察大队</w:t>
      </w:r>
      <w:r>
        <w:rPr>
          <w:rFonts w:hint="default" w:ascii="Times New Roman" w:hAnsi="Times New Roman" w:eastAsia="仿宋_GB2312" w:cs="Times New Roman"/>
          <w:sz w:val="32"/>
          <w:szCs w:val="32"/>
          <w:highlight w:val="none"/>
          <w:lang w:val="en-US" w:eastAsia="zh-CN"/>
        </w:rPr>
        <w:t>聘请福建华闽司法鉴定中心对</w:t>
      </w:r>
      <w:r>
        <w:rPr>
          <w:rFonts w:hint="eastAsia" w:eastAsia="仿宋_GB2312" w:cs="Times New Roman"/>
          <w:sz w:val="32"/>
          <w:szCs w:val="32"/>
          <w:highlight w:val="none"/>
          <w:lang w:val="en-US" w:eastAsia="zh-CN"/>
        </w:rPr>
        <w:t>钟某连</w:t>
      </w:r>
      <w:r>
        <w:rPr>
          <w:rFonts w:hint="default" w:ascii="Times New Roman" w:hAnsi="Times New Roman" w:eastAsia="仿宋_GB2312" w:cs="Times New Roman"/>
          <w:sz w:val="32"/>
          <w:szCs w:val="32"/>
          <w:highlight w:val="none"/>
          <w:lang w:val="en-US" w:eastAsia="zh-CN"/>
        </w:rPr>
        <w:t>的血样进行乙醇定性定量分析。2023年12月29日福建华闽司法鉴定中心作出华闽司鉴[2023]毒</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醇</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鉴字第13461号司法鉴定意见书可以证明</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所送</w:t>
      </w:r>
      <w:r>
        <w:rPr>
          <w:rFonts w:hint="eastAsia" w:eastAsia="仿宋_GB2312" w:cs="Times New Roman"/>
          <w:sz w:val="32"/>
          <w:szCs w:val="32"/>
          <w:highlight w:val="none"/>
          <w:lang w:val="en-US" w:eastAsia="zh-CN"/>
        </w:rPr>
        <w:t>钟某连</w:t>
      </w:r>
      <w:r>
        <w:rPr>
          <w:rFonts w:hint="default" w:ascii="Times New Roman" w:hAnsi="Times New Roman" w:eastAsia="仿宋_GB2312" w:cs="Times New Roman"/>
          <w:sz w:val="32"/>
          <w:szCs w:val="32"/>
          <w:highlight w:val="none"/>
          <w:lang w:val="en-US" w:eastAsia="zh-CN"/>
        </w:rPr>
        <w:t>的血样未检出乙醇。</w:t>
      </w:r>
    </w:p>
    <w:p>
      <w:pPr>
        <w:keepNext w:val="0"/>
        <w:keepLines w:val="0"/>
        <w:pageBreakBefore w:val="0"/>
        <w:kinsoku/>
        <w:wordWrap/>
        <w:topLinePunct w:val="0"/>
        <w:autoSpaceDE/>
        <w:autoSpaceDN/>
        <w:bidi w:val="0"/>
        <w:adjustRightInd/>
        <w:snapToGrid/>
        <w:spacing w:after="0" w:line="560" w:lineRule="exact"/>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7.2023年12月29日7时06分许，在事故现场由民警使用呼气式酒精测试仪对</w:t>
      </w:r>
      <w:r>
        <w:rPr>
          <w:rFonts w:hint="eastAsia" w:eastAsia="仿宋_GB2312" w:cs="Times New Roman"/>
          <w:sz w:val="32"/>
          <w:szCs w:val="32"/>
          <w:highlight w:val="none"/>
          <w:lang w:val="en-US" w:eastAsia="zh-CN"/>
        </w:rPr>
        <w:t>王某</w:t>
      </w:r>
      <w:r>
        <w:rPr>
          <w:rFonts w:hint="eastAsia" w:ascii="Times New Roman" w:hAnsi="Times New Roman" w:eastAsia="仿宋_GB2312" w:cs="Times New Roman"/>
          <w:sz w:val="32"/>
          <w:szCs w:val="32"/>
          <w:highlight w:val="none"/>
          <w:lang w:val="en-US" w:eastAsia="zh-CN"/>
        </w:rPr>
        <w:t>进行酒精含量测试，测试结果为0mg/100m1。</w:t>
      </w:r>
    </w:p>
    <w:p>
      <w:pPr>
        <w:pStyle w:val="2"/>
        <w:keepNext w:val="0"/>
        <w:keepLines w:val="0"/>
        <w:pageBreakBefore w:val="0"/>
        <w:shd w:val="clear" w:color="auto" w:fill="auto"/>
        <w:kinsoku/>
        <w:wordWrap/>
        <w:overflowPunct/>
        <w:topLinePunct w:val="0"/>
        <w:autoSpaceDE/>
        <w:autoSpaceDN/>
        <w:bidi w:val="0"/>
        <w:adjustRightInd/>
        <w:snapToGrid/>
        <w:spacing w:after="0" w:afterLines="0" w:line="560" w:lineRule="exact"/>
        <w:ind w:left="0" w:leftChars="0" w:firstLine="643" w:firstLineChars="200"/>
        <w:textAlignment w:val="auto"/>
        <w:outlineLvl w:val="9"/>
        <w:rPr>
          <w:rFonts w:hint="eastAsia" w:ascii="Times New Roman" w:hAnsi="Times New Roman" w:eastAsia="楷体_GB2312" w:cs="方正楷体_GBK"/>
          <w:b/>
          <w:bCs/>
          <w:kern w:val="2"/>
          <w:sz w:val="32"/>
          <w:szCs w:val="32"/>
          <w:highlight w:val="none"/>
          <w:lang w:val="en-US" w:eastAsia="zh-CN" w:bidi="ar-SA"/>
        </w:rPr>
      </w:pPr>
      <w:r>
        <w:rPr>
          <w:rFonts w:hint="eastAsia" w:ascii="Times New Roman" w:hAnsi="Times New Roman" w:eastAsia="楷体_GB2312" w:cs="方正楷体_GBK"/>
          <w:b/>
          <w:bCs/>
          <w:kern w:val="2"/>
          <w:sz w:val="32"/>
          <w:szCs w:val="32"/>
          <w:highlight w:val="none"/>
          <w:lang w:val="en-US" w:eastAsia="zh-CN" w:bidi="ar-SA"/>
        </w:rPr>
        <w:t>（</w:t>
      </w:r>
      <w:r>
        <w:rPr>
          <w:rFonts w:hint="eastAsia" w:eastAsia="楷体_GB2312" w:cs="方正楷体_GBK"/>
          <w:b/>
          <w:bCs/>
          <w:kern w:val="2"/>
          <w:sz w:val="32"/>
          <w:szCs w:val="32"/>
          <w:highlight w:val="none"/>
          <w:lang w:val="en-US" w:eastAsia="zh-CN" w:bidi="ar-SA"/>
        </w:rPr>
        <w:t>六</w:t>
      </w:r>
      <w:r>
        <w:rPr>
          <w:rFonts w:hint="eastAsia" w:ascii="Times New Roman" w:hAnsi="Times New Roman" w:eastAsia="楷体_GB2312" w:cs="方正楷体_GBK"/>
          <w:b/>
          <w:bCs/>
          <w:kern w:val="2"/>
          <w:sz w:val="32"/>
          <w:szCs w:val="32"/>
          <w:highlight w:val="none"/>
          <w:lang w:val="en-US" w:eastAsia="zh-CN" w:bidi="ar-SA"/>
        </w:rPr>
        <w:t>）事故现场道路情况</w:t>
      </w:r>
    </w:p>
    <w:p>
      <w:pPr>
        <w:keepNext w:val="0"/>
        <w:keepLines w:val="0"/>
        <w:pageBreakBefore w:val="0"/>
        <w:kinsoku/>
        <w:wordWrap/>
        <w:topLinePunct w:val="0"/>
        <w:autoSpaceDE/>
        <w:autoSpaceDN/>
        <w:bidi w:val="0"/>
        <w:adjustRightInd/>
        <w:snapToGrid/>
        <w:spacing w:after="0" w:line="560" w:lineRule="exact"/>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道路交通事故发生在国道324线217公里800米处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南安市水头镇延平灯控路口</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为交通信号灯控制的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字型三叉路口</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东往泉州市方向</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西往厦门市方向</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南往南安市石井镇方向</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东西方向为双向六车道</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双向路宽20</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3米</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路中设置水泥墩金属护栏隔离</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路中施划人行横道线</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同向可跨越车行道分界线</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干燥水泥路面</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路型平直</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事故发生时为黎明</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有路灯照明</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视线一般</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事故现场来车方向约</w:t>
      </w:r>
      <w:r>
        <w:rPr>
          <w:rFonts w:hint="eastAsia" w:ascii="Times New Roman" w:hAnsi="Times New Roman" w:eastAsia="仿宋_GB2312" w:cs="Times New Roman"/>
          <w:sz w:val="32"/>
          <w:szCs w:val="32"/>
          <w:highlight w:val="none"/>
          <w:lang w:val="en-US" w:eastAsia="zh-CN"/>
        </w:rPr>
        <w:t>4.3</w:t>
      </w:r>
      <w:r>
        <w:rPr>
          <w:rFonts w:hint="default" w:ascii="Times New Roman" w:hAnsi="Times New Roman" w:eastAsia="仿宋_GB2312" w:cs="Times New Roman"/>
          <w:sz w:val="32"/>
          <w:szCs w:val="32"/>
          <w:highlight w:val="none"/>
          <w:lang w:val="en-US" w:eastAsia="zh-CN"/>
        </w:rPr>
        <w:t>公里处厦门市往泉州市方向的道路右侧设有限速60km/h标志。</w:t>
      </w:r>
    </w:p>
    <w:p>
      <w:pPr>
        <w:pStyle w:val="2"/>
        <w:keepNext w:val="0"/>
        <w:keepLines w:val="0"/>
        <w:pageBreakBefore w:val="0"/>
        <w:shd w:val="clear" w:color="auto" w:fill="auto"/>
        <w:kinsoku/>
        <w:wordWrap/>
        <w:overflowPunct/>
        <w:topLinePunct w:val="0"/>
        <w:autoSpaceDE/>
        <w:autoSpaceDN/>
        <w:bidi w:val="0"/>
        <w:adjustRightInd/>
        <w:snapToGrid/>
        <w:spacing w:after="0" w:afterLines="0" w:line="560" w:lineRule="exact"/>
        <w:ind w:left="0" w:leftChars="0" w:firstLine="643" w:firstLineChars="200"/>
        <w:textAlignment w:val="auto"/>
        <w:outlineLvl w:val="9"/>
        <w:rPr>
          <w:rFonts w:hint="eastAsia" w:ascii="Times New Roman" w:hAnsi="Times New Roman" w:eastAsia="楷体_GB2312" w:cs="方正楷体_GBK"/>
          <w:b/>
          <w:bCs/>
          <w:kern w:val="2"/>
          <w:sz w:val="32"/>
          <w:szCs w:val="32"/>
          <w:highlight w:val="none"/>
          <w:lang w:val="en-US" w:eastAsia="zh-CN" w:bidi="ar-SA"/>
        </w:rPr>
      </w:pPr>
      <w:r>
        <w:rPr>
          <w:rFonts w:hint="eastAsia" w:ascii="Times New Roman" w:hAnsi="Times New Roman" w:eastAsia="楷体_GB2312" w:cs="方正楷体_GBK"/>
          <w:b/>
          <w:bCs/>
          <w:kern w:val="2"/>
          <w:sz w:val="32"/>
          <w:szCs w:val="32"/>
          <w:highlight w:val="none"/>
          <w:lang w:val="en-US" w:eastAsia="zh-CN" w:bidi="ar-SA"/>
        </w:rPr>
        <w:t>（</w:t>
      </w:r>
      <w:r>
        <w:rPr>
          <w:rFonts w:hint="eastAsia" w:eastAsia="楷体_GB2312" w:cs="方正楷体_GBK"/>
          <w:b/>
          <w:bCs/>
          <w:kern w:val="2"/>
          <w:sz w:val="32"/>
          <w:szCs w:val="32"/>
          <w:highlight w:val="none"/>
          <w:lang w:val="en-US" w:eastAsia="zh-CN" w:bidi="ar-SA"/>
        </w:rPr>
        <w:t>七</w:t>
      </w:r>
      <w:r>
        <w:rPr>
          <w:rFonts w:hint="eastAsia" w:ascii="Times New Roman" w:hAnsi="Times New Roman" w:eastAsia="楷体_GB2312" w:cs="方正楷体_GBK"/>
          <w:b/>
          <w:bCs/>
          <w:kern w:val="2"/>
          <w:sz w:val="32"/>
          <w:szCs w:val="32"/>
          <w:highlight w:val="none"/>
          <w:lang w:val="en-US" w:eastAsia="zh-CN" w:bidi="ar-SA"/>
        </w:rPr>
        <w:t>）事故当天天气情况</w:t>
      </w:r>
    </w:p>
    <w:p>
      <w:pPr>
        <w:pStyle w:val="2"/>
        <w:keepNext w:val="0"/>
        <w:keepLines w:val="0"/>
        <w:pageBreakBefore w:val="0"/>
        <w:shd w:val="clear" w:color="auto" w:fill="auto"/>
        <w:kinsoku/>
        <w:wordWrap/>
        <w:overflowPunct/>
        <w:topLinePunct w:val="0"/>
        <w:autoSpaceDE/>
        <w:autoSpaceDN/>
        <w:bidi w:val="0"/>
        <w:adjustRightInd/>
        <w:snapToGrid/>
        <w:spacing w:after="0" w:afterLines="0" w:line="560" w:lineRule="exact"/>
        <w:ind w:left="0" w:leftChars="0" w:firstLine="640" w:firstLineChars="200"/>
        <w:textAlignment w:val="auto"/>
        <w:outlineLvl w:val="9"/>
        <w:rPr>
          <w:rFonts w:hint="eastAsia" w:ascii="Times New Roman" w:hAnsi="Times New Roman" w:eastAsia="仿宋_GB2312" w:cs="Times New Roman"/>
          <w:color w:val="000000"/>
          <w:spacing w:val="0"/>
          <w:w w:val="100"/>
          <w:position w:val="0"/>
          <w:sz w:val="32"/>
          <w:szCs w:val="32"/>
          <w:highlight w:val="none"/>
          <w:shd w:val="clear" w:color="auto" w:fill="auto"/>
          <w:lang w:val="en-US" w:eastAsia="zh-CN" w:bidi="en-US"/>
        </w:rPr>
      </w:pPr>
      <w:r>
        <w:rPr>
          <w:rFonts w:hint="eastAsia" w:ascii="Times New Roman" w:hAnsi="Times New Roman" w:eastAsia="仿宋_GB2312" w:cs="Times New Roman"/>
          <w:color w:val="000000"/>
          <w:spacing w:val="0"/>
          <w:w w:val="100"/>
          <w:position w:val="0"/>
          <w:sz w:val="32"/>
          <w:szCs w:val="32"/>
          <w:highlight w:val="none"/>
          <w:shd w:val="clear" w:color="auto" w:fill="auto"/>
          <w:lang w:val="en-US" w:eastAsia="zh-CN" w:bidi="en-US"/>
        </w:rPr>
        <w:t>根据公安局交警大队《道路交通事故现场勘察笔录》显示：事故发生时天气情况为阴天。</w:t>
      </w:r>
    </w:p>
    <w:p>
      <w:pPr>
        <w:pStyle w:val="2"/>
        <w:keepNext w:val="0"/>
        <w:keepLines w:val="0"/>
        <w:pageBreakBefore w:val="0"/>
        <w:shd w:val="clear" w:color="auto" w:fill="auto"/>
        <w:kinsoku/>
        <w:wordWrap/>
        <w:overflowPunct/>
        <w:topLinePunct w:val="0"/>
        <w:autoSpaceDE/>
        <w:autoSpaceDN/>
        <w:bidi w:val="0"/>
        <w:adjustRightInd/>
        <w:snapToGrid/>
        <w:spacing w:after="0" w:afterLines="0" w:line="560" w:lineRule="exact"/>
        <w:ind w:left="0" w:leftChars="0" w:firstLine="643" w:firstLineChars="200"/>
        <w:textAlignment w:val="auto"/>
        <w:outlineLvl w:val="9"/>
        <w:rPr>
          <w:rFonts w:hint="eastAsia" w:ascii="Times New Roman" w:hAnsi="Times New Roman" w:eastAsia="楷体_GB2312" w:cs="方正楷体_GBK"/>
          <w:b/>
          <w:bCs/>
          <w:kern w:val="2"/>
          <w:sz w:val="32"/>
          <w:szCs w:val="32"/>
          <w:highlight w:val="none"/>
          <w:lang w:val="en-US" w:eastAsia="zh-CN" w:bidi="ar-SA"/>
        </w:rPr>
      </w:pPr>
      <w:r>
        <w:rPr>
          <w:rFonts w:hint="eastAsia" w:ascii="Times New Roman" w:hAnsi="Times New Roman" w:eastAsia="楷体_GB2312" w:cs="方正楷体_GBK"/>
          <w:b/>
          <w:bCs/>
          <w:kern w:val="2"/>
          <w:sz w:val="32"/>
          <w:szCs w:val="32"/>
          <w:highlight w:val="none"/>
          <w:lang w:val="en-US" w:eastAsia="zh-CN" w:bidi="ar-SA"/>
        </w:rPr>
        <w:t>（八）道路交通事故责任认定情况</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公安交管部门认定此次事故为道路交通事故，认定</w:t>
      </w:r>
      <w:r>
        <w:rPr>
          <w:rFonts w:hint="eastAsia" w:eastAsia="仿宋_GB2312" w:cs="Times New Roman"/>
          <w:sz w:val="32"/>
          <w:szCs w:val="32"/>
          <w:highlight w:val="none"/>
          <w:lang w:val="en-US" w:eastAsia="zh-CN"/>
        </w:rPr>
        <w:t>情况如下：</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1.王某驾驶机动车上道路行驶，未按照操作规范注意观察前方路况确保安全驾驶，其行为违反《中华人民共和国道路交通安全法》第二十二条第一款之规定，其行为是导致本道路交通事故发生的原因之一；</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jc w:val="both"/>
        <w:textAlignment w:val="auto"/>
        <w:outlineLvl w:val="9"/>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2.钟某连驾驶非机动车在道路上行驶时未遵守有关交通安全的规定，其行为违反《中华人民共和国道路交通安全法》第五十七条之规定，其行为是导致本次道路交通事故发生的原因之一。</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jc w:val="both"/>
        <w:textAlignment w:val="auto"/>
        <w:outlineLvl w:val="9"/>
        <w:rPr>
          <w:rFonts w:hint="default" w:eastAsia="仿宋_GB2312" w:cs="宋体"/>
          <w:sz w:val="32"/>
          <w:szCs w:val="32"/>
          <w:highlight w:val="none"/>
          <w:lang w:val="en-US" w:eastAsia="zh-CN"/>
        </w:rPr>
      </w:pPr>
      <w:r>
        <w:rPr>
          <w:rFonts w:hint="eastAsia" w:eastAsia="仿宋_GB2312" w:cs="宋体"/>
          <w:sz w:val="32"/>
          <w:szCs w:val="32"/>
          <w:highlight w:val="none"/>
          <w:lang w:val="en-US" w:eastAsia="zh-CN"/>
        </w:rPr>
        <w:t>综上所述，本次道路交通事故系因王某和钟某连二人的行为导致发生的，且两者的行为对发生道路交通事故所起的作用及过错的严重程度基本相当。故王某应承担道路交通事故的同等责任；钟某连应承担道路交通事故的同等责任。</w:t>
      </w:r>
    </w:p>
    <w:p>
      <w:pPr>
        <w:keepNext w:val="0"/>
        <w:keepLines w:val="0"/>
        <w:pageBreakBefore w:val="0"/>
        <w:numPr>
          <w:ilvl w:val="0"/>
          <w:numId w:val="0"/>
        </w:numPr>
        <w:tabs>
          <w:tab w:val="left" w:pos="993"/>
        </w:tabs>
        <w:kinsoku/>
        <w:wordWrap/>
        <w:overflowPunct/>
        <w:topLinePunct w:val="0"/>
        <w:autoSpaceDE/>
        <w:autoSpaceDN/>
        <w:bidi w:val="0"/>
        <w:adjustRightInd/>
        <w:snapToGrid/>
        <w:spacing w:after="0" w:line="560" w:lineRule="exact"/>
        <w:ind w:left="640" w:firstLine="0"/>
        <w:textAlignment w:val="auto"/>
        <w:outlineLvl w:val="9"/>
        <w:rPr>
          <w:rFonts w:ascii="Times New Roman" w:hAnsi="Times New Roman" w:eastAsia="黑体"/>
          <w:color w:val="000000"/>
          <w:kern w:val="0"/>
          <w:sz w:val="32"/>
          <w:szCs w:val="32"/>
          <w:highlight w:val="none"/>
        </w:rPr>
      </w:pPr>
      <w:r>
        <w:rPr>
          <w:rFonts w:hint="eastAsia" w:ascii="Times New Roman" w:hAnsi="Times New Roman" w:eastAsia="黑体"/>
          <w:color w:val="000000"/>
          <w:kern w:val="0"/>
          <w:sz w:val="32"/>
          <w:szCs w:val="32"/>
          <w:highlight w:val="none"/>
          <w:lang w:eastAsia="zh-CN"/>
        </w:rPr>
        <w:t>二、</w:t>
      </w:r>
      <w:r>
        <w:rPr>
          <w:rFonts w:hint="eastAsia" w:ascii="Times New Roman" w:hAnsi="Times New Roman" w:eastAsia="黑体"/>
          <w:color w:val="000000"/>
          <w:kern w:val="0"/>
          <w:sz w:val="32"/>
          <w:szCs w:val="32"/>
          <w:highlight w:val="none"/>
        </w:rPr>
        <w:t>事故发生经过、应急救援及善后处理情况</w:t>
      </w:r>
    </w:p>
    <w:p>
      <w:pPr>
        <w:keepNext w:val="0"/>
        <w:keepLines w:val="0"/>
        <w:pageBreakBefore w:val="0"/>
        <w:kinsoku/>
        <w:wordWrap/>
        <w:overflowPunct/>
        <w:topLinePunct w:val="0"/>
        <w:autoSpaceDE/>
        <w:autoSpaceDN/>
        <w:bidi w:val="0"/>
        <w:adjustRightInd/>
        <w:snapToGrid/>
        <w:spacing w:after="0" w:line="560" w:lineRule="exact"/>
        <w:ind w:firstLine="643" w:firstLineChars="200"/>
        <w:textAlignment w:val="auto"/>
        <w:outlineLvl w:val="9"/>
        <w:rPr>
          <w:rFonts w:hint="eastAsia" w:ascii="Times New Roman" w:hAnsi="Times New Roman" w:eastAsia="楷体_GB2312" w:cs="方正楷体_GBK"/>
          <w:b/>
          <w:bCs/>
          <w:color w:val="000000"/>
          <w:kern w:val="0"/>
          <w:sz w:val="32"/>
          <w:szCs w:val="32"/>
          <w:highlight w:val="none"/>
        </w:rPr>
      </w:pPr>
      <w:r>
        <w:rPr>
          <w:rFonts w:hint="eastAsia" w:ascii="Times New Roman" w:hAnsi="Times New Roman" w:eastAsia="楷体_GB2312" w:cs="方正楷体_GBK"/>
          <w:b/>
          <w:bCs/>
          <w:color w:val="000000"/>
          <w:kern w:val="0"/>
          <w:sz w:val="32"/>
          <w:szCs w:val="32"/>
          <w:highlight w:val="none"/>
        </w:rPr>
        <w:t>（一）事故发生经过</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2023年12月29日，</w:t>
      </w:r>
      <w:r>
        <w:rPr>
          <w:rFonts w:hint="eastAsia" w:eastAsia="仿宋_GB2312" w:cs="Times New Roman"/>
          <w:sz w:val="32"/>
          <w:szCs w:val="32"/>
          <w:highlight w:val="none"/>
          <w:lang w:val="en-US" w:eastAsia="zh-CN"/>
        </w:rPr>
        <w:t>王某</w:t>
      </w:r>
      <w:r>
        <w:rPr>
          <w:rFonts w:hint="eastAsia" w:ascii="Times New Roman" w:hAnsi="Times New Roman" w:eastAsia="仿宋_GB2312" w:cs="Times New Roman"/>
          <w:sz w:val="32"/>
          <w:szCs w:val="32"/>
          <w:highlight w:val="none"/>
          <w:lang w:val="en-US" w:eastAsia="zh-CN"/>
        </w:rPr>
        <w:t>驾驶闽D</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8号重型半挂牵引车牵引闽 D</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6挂号重型集装箱半挂车沿国道324线由厦门市方向往泉州市方向行驶，于6时16分许，行驶至国道324线 217公里800米处（南安市水头镇延平灯控路口）时，未按照操作规范注意观察前方路况确保安全驾驶，遇前方自路左往路右横过道路的由</w:t>
      </w:r>
      <w:r>
        <w:rPr>
          <w:rFonts w:hint="eastAsia" w:eastAsia="仿宋_GB2312" w:cs="Times New Roman"/>
          <w:sz w:val="32"/>
          <w:szCs w:val="32"/>
          <w:highlight w:val="none"/>
          <w:lang w:val="en-US" w:eastAsia="zh-CN"/>
        </w:rPr>
        <w:t>钟某连</w:t>
      </w:r>
      <w:r>
        <w:rPr>
          <w:rFonts w:hint="eastAsia" w:ascii="Times New Roman" w:hAnsi="Times New Roman" w:eastAsia="仿宋_GB2312" w:cs="Times New Roman"/>
          <w:sz w:val="32"/>
          <w:szCs w:val="32"/>
          <w:highlight w:val="none"/>
          <w:lang w:val="en-US" w:eastAsia="zh-CN"/>
        </w:rPr>
        <w:t>驾驶的无号牌二轮电动自行车，其未能及时采取措施避让，致其车前部与无号牌二轮电动自行车发生碰撞，造成</w:t>
      </w:r>
      <w:r>
        <w:rPr>
          <w:rFonts w:hint="eastAsia" w:eastAsia="仿宋_GB2312" w:cs="Times New Roman"/>
          <w:sz w:val="32"/>
          <w:szCs w:val="32"/>
          <w:highlight w:val="none"/>
          <w:lang w:val="en-US" w:eastAsia="zh-CN"/>
        </w:rPr>
        <w:t>钟某连</w:t>
      </w:r>
      <w:r>
        <w:rPr>
          <w:rFonts w:hint="eastAsia" w:ascii="Times New Roman" w:hAnsi="Times New Roman" w:eastAsia="仿宋_GB2312" w:cs="Times New Roman"/>
          <w:sz w:val="32"/>
          <w:szCs w:val="32"/>
          <w:highlight w:val="none"/>
          <w:lang w:val="en-US" w:eastAsia="zh-CN"/>
        </w:rPr>
        <w:t>受伤经送医院抢救无效于当日死亡及两车损坏的道路交通事故。</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3" w:firstLineChars="200"/>
        <w:textAlignment w:val="auto"/>
        <w:outlineLvl w:val="9"/>
        <w:rPr>
          <w:rFonts w:hint="eastAsia" w:ascii="Times New Roman" w:hAnsi="Times New Roman" w:eastAsia="楷体_GB2312" w:cs="方正楷体_GBK"/>
          <w:b/>
          <w:bCs/>
          <w:color w:val="000000"/>
          <w:kern w:val="0"/>
          <w:sz w:val="32"/>
          <w:szCs w:val="32"/>
          <w:highlight w:val="none"/>
        </w:rPr>
      </w:pPr>
      <w:r>
        <w:rPr>
          <w:rFonts w:hint="eastAsia" w:ascii="Times New Roman" w:hAnsi="Times New Roman" w:eastAsia="楷体_GB2312" w:cs="方正楷体_GBK"/>
          <w:b/>
          <w:bCs/>
          <w:color w:val="000000"/>
          <w:kern w:val="0"/>
          <w:sz w:val="32"/>
          <w:szCs w:val="32"/>
          <w:highlight w:val="none"/>
        </w:rPr>
        <w:t>（</w:t>
      </w:r>
      <w:r>
        <w:rPr>
          <w:rFonts w:hint="eastAsia" w:ascii="Times New Roman" w:hAnsi="Times New Roman" w:eastAsia="楷体_GB2312" w:cs="方正楷体_GBK"/>
          <w:b/>
          <w:bCs/>
          <w:color w:val="000000"/>
          <w:kern w:val="0"/>
          <w:sz w:val="32"/>
          <w:szCs w:val="32"/>
          <w:highlight w:val="none"/>
          <w:lang w:val="en-US" w:eastAsia="zh-CN"/>
        </w:rPr>
        <w:t>二</w:t>
      </w:r>
      <w:r>
        <w:rPr>
          <w:rFonts w:hint="eastAsia" w:ascii="Times New Roman" w:hAnsi="Times New Roman" w:eastAsia="楷体_GB2312" w:cs="方正楷体_GBK"/>
          <w:b/>
          <w:bCs/>
          <w:color w:val="000000"/>
          <w:kern w:val="0"/>
          <w:sz w:val="32"/>
          <w:szCs w:val="32"/>
          <w:highlight w:val="none"/>
        </w:rPr>
        <w:t>）应急处置情况</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事故发生后，</w:t>
      </w:r>
      <w:r>
        <w:rPr>
          <w:rFonts w:hint="eastAsia" w:eastAsia="仿宋_GB2312" w:cs="Times New Roman"/>
          <w:sz w:val="32"/>
          <w:szCs w:val="32"/>
          <w:highlight w:val="none"/>
          <w:lang w:val="en-US" w:eastAsia="zh-CN"/>
        </w:rPr>
        <w:t>王某</w:t>
      </w:r>
      <w:r>
        <w:rPr>
          <w:rFonts w:hint="eastAsia" w:ascii="Times New Roman" w:hAnsi="Times New Roman" w:eastAsia="仿宋_GB2312" w:cs="Times New Roman"/>
          <w:sz w:val="32"/>
          <w:szCs w:val="32"/>
          <w:highlight w:val="none"/>
          <w:lang w:val="en-US" w:eastAsia="zh-CN"/>
        </w:rPr>
        <w:t>下车查看，看到有人受伤。</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6时17分许，</w:t>
      </w:r>
      <w:r>
        <w:rPr>
          <w:rFonts w:hint="eastAsia" w:eastAsia="仿宋_GB2312" w:cs="Times New Roman"/>
          <w:sz w:val="32"/>
          <w:szCs w:val="32"/>
          <w:highlight w:val="none"/>
          <w:lang w:val="en-US" w:eastAsia="zh-CN"/>
        </w:rPr>
        <w:t>王某</w:t>
      </w:r>
      <w:r>
        <w:rPr>
          <w:rFonts w:hint="eastAsia" w:ascii="Times New Roman" w:hAnsi="Times New Roman" w:eastAsia="仿宋_GB2312" w:cs="Times New Roman"/>
          <w:sz w:val="32"/>
          <w:szCs w:val="32"/>
          <w:highlight w:val="none"/>
          <w:lang w:val="en-US" w:eastAsia="zh-CN"/>
        </w:rPr>
        <w:t>用其手机拨打120急救电话。</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6时19分许，</w:t>
      </w:r>
      <w:r>
        <w:rPr>
          <w:rFonts w:hint="eastAsia" w:eastAsia="仿宋_GB2312" w:cs="Times New Roman"/>
          <w:sz w:val="32"/>
          <w:szCs w:val="32"/>
          <w:highlight w:val="none"/>
          <w:lang w:val="en-US" w:eastAsia="zh-CN"/>
        </w:rPr>
        <w:t>王某</w:t>
      </w:r>
      <w:r>
        <w:rPr>
          <w:rFonts w:hint="eastAsia" w:ascii="Times New Roman" w:hAnsi="Times New Roman" w:eastAsia="仿宋_GB2312" w:cs="Times New Roman"/>
          <w:sz w:val="32"/>
          <w:szCs w:val="32"/>
          <w:highlight w:val="none"/>
          <w:lang w:val="en-US" w:eastAsia="zh-CN"/>
        </w:rPr>
        <w:t>用其手机拨打110电话报警。</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6时31分许，120急救、医疗人员到场，经送医院抢救无效死亡。</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6时35分许，南安交警大队</w:t>
      </w:r>
      <w:r>
        <w:rPr>
          <w:rFonts w:hint="eastAsia" w:eastAsia="仿宋_GB2312" w:cs="Times New Roman"/>
          <w:sz w:val="32"/>
          <w:szCs w:val="32"/>
          <w:highlight w:val="none"/>
          <w:lang w:val="en-US" w:eastAsia="zh-CN"/>
        </w:rPr>
        <w:t>水头中队</w:t>
      </w:r>
      <w:r>
        <w:rPr>
          <w:rFonts w:hint="eastAsia" w:ascii="Times New Roman" w:hAnsi="Times New Roman" w:eastAsia="仿宋_GB2312" w:cs="Times New Roman"/>
          <w:sz w:val="32"/>
          <w:szCs w:val="32"/>
          <w:highlight w:val="none"/>
          <w:lang w:val="en-US" w:eastAsia="zh-CN"/>
        </w:rPr>
        <w:t>到现场处警。</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7时10分许，现场处置完成，交通管制解除，道路恢复通行。</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综上，本起事故信息报送渠道畅通，信息流转及时，应急响应迅速，响应程序正确，没有发生次生衍生事故。</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3" w:firstLineChars="200"/>
        <w:textAlignment w:val="auto"/>
        <w:outlineLvl w:val="9"/>
        <w:rPr>
          <w:rFonts w:hint="eastAsia" w:ascii="Times New Roman" w:hAnsi="Times New Roman" w:eastAsia="楷体_GB2312" w:cs="方正楷体_GBK"/>
          <w:b/>
          <w:bCs/>
          <w:color w:val="000000"/>
          <w:kern w:val="0"/>
          <w:sz w:val="32"/>
          <w:szCs w:val="32"/>
          <w:highlight w:val="none"/>
        </w:rPr>
      </w:pPr>
      <w:r>
        <w:rPr>
          <w:rFonts w:hint="eastAsia" w:ascii="Times New Roman" w:hAnsi="Times New Roman" w:eastAsia="楷体_GB2312" w:cs="方正楷体_GBK"/>
          <w:b/>
          <w:bCs/>
          <w:color w:val="000000"/>
          <w:kern w:val="0"/>
          <w:sz w:val="32"/>
          <w:szCs w:val="32"/>
          <w:highlight w:val="none"/>
        </w:rPr>
        <w:t>（三）人员伤亡及直接经济损失情况</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1.死亡人员情况</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钟某连</w:t>
      </w:r>
      <w:r>
        <w:rPr>
          <w:rFonts w:hint="eastAsia" w:ascii="Times New Roman" w:hAnsi="Times New Roman" w:eastAsia="仿宋_GB2312" w:cs="Times New Roman"/>
          <w:sz w:val="32"/>
          <w:szCs w:val="32"/>
          <w:highlight w:val="none"/>
          <w:lang w:val="en-US" w:eastAsia="zh-CN"/>
        </w:rPr>
        <w:t>，女，畲族，事故发生时驾驶无号牌二轮电动自行车，在</w:t>
      </w:r>
      <w:r>
        <w:rPr>
          <w:rFonts w:hint="eastAsia" w:eastAsia="仿宋_GB2312" w:cs="Times New Roman"/>
          <w:sz w:val="32"/>
          <w:szCs w:val="32"/>
          <w:highlight w:val="none"/>
          <w:lang w:val="en-US" w:eastAsia="zh-CN"/>
        </w:rPr>
        <w:t>本次</w:t>
      </w:r>
      <w:r>
        <w:rPr>
          <w:rFonts w:hint="eastAsia" w:ascii="Times New Roman" w:hAnsi="Times New Roman" w:eastAsia="仿宋_GB2312" w:cs="Times New Roman"/>
          <w:sz w:val="32"/>
          <w:szCs w:val="32"/>
          <w:highlight w:val="none"/>
          <w:lang w:val="en-US" w:eastAsia="zh-CN"/>
        </w:rPr>
        <w:t>道路交通事故中受伤送医院抢救无效当日死亡。</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2.直接经济损失情况</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事故造成直接经济损失人民币</w:t>
      </w:r>
      <w:r>
        <w:rPr>
          <w:rFonts w:hint="eastAsia" w:eastAsia="仿宋_GB2312" w:cs="Times New Roman"/>
          <w:sz w:val="32"/>
          <w:szCs w:val="32"/>
          <w:highlight w:val="none"/>
          <w:lang w:val="en-US" w:eastAsia="zh-CN"/>
        </w:rPr>
        <w:t>101万</w:t>
      </w:r>
      <w:r>
        <w:rPr>
          <w:rFonts w:hint="eastAsia" w:ascii="Times New Roman" w:hAnsi="Times New Roman" w:eastAsia="仿宋_GB2312" w:cs="Times New Roman"/>
          <w:sz w:val="32"/>
          <w:szCs w:val="32"/>
          <w:highlight w:val="none"/>
          <w:lang w:val="en-US" w:eastAsia="zh-CN"/>
        </w:rPr>
        <w:t>元。</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黑体" w:cs="方正黑体_GBK"/>
          <w:color w:val="000000"/>
          <w:kern w:val="0"/>
          <w:sz w:val="32"/>
          <w:szCs w:val="32"/>
          <w:highlight w:val="none"/>
          <w:lang w:eastAsia="zh-CN"/>
        </w:rPr>
      </w:pPr>
      <w:r>
        <w:rPr>
          <w:rFonts w:hint="eastAsia" w:ascii="Times New Roman" w:hAnsi="Times New Roman" w:eastAsia="黑体" w:cs="方正黑体_GBK"/>
          <w:color w:val="000000"/>
          <w:kern w:val="0"/>
          <w:sz w:val="32"/>
          <w:szCs w:val="32"/>
          <w:highlight w:val="none"/>
        </w:rPr>
        <w:t xml:space="preserve"> 三、事故原因</w:t>
      </w:r>
      <w:r>
        <w:rPr>
          <w:rFonts w:hint="eastAsia" w:ascii="Times New Roman" w:hAnsi="Times New Roman" w:eastAsia="黑体" w:cs="方正黑体_GBK"/>
          <w:color w:val="000000"/>
          <w:kern w:val="0"/>
          <w:sz w:val="32"/>
          <w:szCs w:val="32"/>
          <w:highlight w:val="none"/>
          <w:lang w:eastAsia="zh-CN"/>
        </w:rPr>
        <w:t>分析</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3" w:firstLineChars="200"/>
        <w:textAlignment w:val="auto"/>
        <w:outlineLvl w:val="9"/>
        <w:rPr>
          <w:rFonts w:hint="eastAsia" w:ascii="Times New Roman" w:hAnsi="Times New Roman" w:eastAsia="楷体_GB2312" w:cs="方正楷体_GBK"/>
          <w:b/>
          <w:bCs/>
          <w:color w:val="000000"/>
          <w:kern w:val="0"/>
          <w:sz w:val="32"/>
          <w:szCs w:val="32"/>
          <w:highlight w:val="none"/>
          <w:lang w:eastAsia="zh-CN"/>
        </w:rPr>
      </w:pPr>
      <w:r>
        <w:rPr>
          <w:rFonts w:hint="eastAsia" w:ascii="Times New Roman" w:hAnsi="Times New Roman" w:eastAsia="楷体_GB2312" w:cs="方正楷体_GBK"/>
          <w:b/>
          <w:bCs/>
          <w:color w:val="000000"/>
          <w:kern w:val="0"/>
          <w:sz w:val="32"/>
          <w:szCs w:val="32"/>
          <w:highlight w:val="none"/>
          <w:lang w:eastAsia="zh-CN"/>
        </w:rPr>
        <w:t>（一）直接原因</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eastAsia" w:eastAsia="仿宋_GB2312" w:cs="宋体"/>
          <w:sz w:val="32"/>
          <w:szCs w:val="32"/>
          <w:highlight w:val="none"/>
          <w:lang w:val="en-US" w:eastAsia="zh-CN"/>
        </w:rPr>
        <w:t>王某驾驶机动车上道路行驶，未按照操作规范注意观察前方路况确保安全驾驶，其行为是导致本道路交通事故发生的原因之一；钟某连驾驶非机动车在道路上行驶时未遵守有关交通安全的规定，其行为是导致本道路交通事故发生的原因之一。</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3" w:firstLineChars="200"/>
        <w:textAlignment w:val="auto"/>
        <w:outlineLvl w:val="9"/>
        <w:rPr>
          <w:rFonts w:hint="eastAsia" w:ascii="Times New Roman" w:hAnsi="Times New Roman" w:eastAsia="楷体_GB2312" w:cs="方正楷体_GBK"/>
          <w:b/>
          <w:bCs/>
          <w:color w:val="000000"/>
          <w:kern w:val="0"/>
          <w:sz w:val="32"/>
          <w:szCs w:val="32"/>
          <w:highlight w:val="none"/>
          <w:lang w:eastAsia="zh-CN"/>
        </w:rPr>
      </w:pPr>
      <w:r>
        <w:rPr>
          <w:rFonts w:hint="eastAsia" w:ascii="Times New Roman" w:hAnsi="Times New Roman" w:eastAsia="楷体_GB2312" w:cs="方正楷体_GBK"/>
          <w:b/>
          <w:bCs/>
          <w:color w:val="000000"/>
          <w:kern w:val="0"/>
          <w:sz w:val="32"/>
          <w:szCs w:val="32"/>
          <w:highlight w:val="none"/>
          <w:lang w:eastAsia="zh-CN"/>
        </w:rPr>
        <w:t>（二）间接原因</w:t>
      </w: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1.钟某连</w:t>
      </w:r>
      <w:r>
        <w:rPr>
          <w:rFonts w:hint="eastAsia" w:ascii="Times New Roman" w:hAnsi="Times New Roman" w:eastAsia="仿宋_GB2312" w:cs="宋体"/>
          <w:color w:val="000000"/>
          <w:spacing w:val="0"/>
          <w:w w:val="100"/>
          <w:kern w:val="0"/>
          <w:position w:val="0"/>
          <w:sz w:val="32"/>
          <w:szCs w:val="32"/>
          <w:highlight w:val="none"/>
          <w:shd w:val="clear" w:color="auto" w:fill="auto"/>
          <w:lang w:val="en-US" w:eastAsia="zh-CN" w:bidi="en-US"/>
        </w:rPr>
        <w:t>在阴暗环境下未打开照明系统行驶、未按规定佩戴头盔，导致</w:t>
      </w:r>
      <w:r>
        <w:rPr>
          <w:rFonts w:hint="eastAsia" w:eastAsia="仿宋_GB2312" w:cs="Times New Roman"/>
          <w:sz w:val="32"/>
          <w:szCs w:val="32"/>
          <w:highlight w:val="none"/>
          <w:lang w:val="en-US" w:eastAsia="zh-CN"/>
        </w:rPr>
        <w:t>事故发生后钟某连头部无头盔防护，造成碰撞事故发生后，危害后果进一步加重。</w:t>
      </w: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2.厦门市海骏达物流有限公司安全生产教育和培训制度不完善，对从业人员的岗前教育培训试卷未进行批改，安全生产教育和培训工作流于形式，未能保证从业人员具备必要的安全意识和安全知识。</w:t>
      </w: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Times New Roman" w:hAnsi="Times New Roman" w:eastAsia="黑体"/>
          <w:color w:val="000000"/>
          <w:kern w:val="0"/>
          <w:sz w:val="32"/>
          <w:szCs w:val="32"/>
          <w:highlight w:val="none"/>
          <w:lang w:val="en-US" w:eastAsia="zh-CN"/>
        </w:rPr>
      </w:pPr>
      <w:r>
        <w:rPr>
          <w:rFonts w:hint="eastAsia" w:ascii="Times New Roman" w:hAnsi="Times New Roman" w:eastAsia="黑体"/>
          <w:color w:val="000000"/>
          <w:kern w:val="0"/>
          <w:sz w:val="32"/>
          <w:szCs w:val="32"/>
          <w:highlight w:val="none"/>
          <w:lang w:val="en-US" w:eastAsia="zh-CN"/>
        </w:rPr>
        <w:t>四、属地政府及监管部门问题</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default" w:ascii="宋体" w:hAnsi="宋体" w:eastAsia="仿宋_GB2312" w:cs="Times New Roman"/>
          <w:color w:val="000000"/>
          <w:spacing w:val="0"/>
          <w:w w:val="100"/>
          <w:kern w:val="0"/>
          <w:position w:val="0"/>
          <w:sz w:val="32"/>
          <w:szCs w:val="32"/>
          <w:highlight w:val="none"/>
          <w:shd w:val="clear" w:color="auto" w:fill="auto"/>
          <w:lang w:val="en-US" w:eastAsia="zh-CN" w:bidi="en-US"/>
        </w:rPr>
      </w:pPr>
      <w:r>
        <w:rPr>
          <w:rFonts w:hint="eastAsia" w:ascii="宋体" w:hAnsi="宋体" w:eastAsia="仿宋_GB2312" w:cs="Times New Roman"/>
          <w:color w:val="000000"/>
          <w:spacing w:val="0"/>
          <w:w w:val="100"/>
          <w:kern w:val="0"/>
          <w:position w:val="0"/>
          <w:sz w:val="32"/>
          <w:szCs w:val="32"/>
          <w:highlight w:val="none"/>
          <w:shd w:val="clear" w:color="auto" w:fill="auto"/>
          <w:lang w:val="en-US" w:eastAsia="zh-CN" w:bidi="en-US"/>
        </w:rPr>
        <w:t>南安市水头镇人民政府负责水头镇辖区内道路交通安全工作。经调查，水头镇人民政府隐患排查制度落实不彻底，未能及时形成隐患排查台账，存在隐患排查制度落实不彻底的问题。</w:t>
      </w:r>
    </w:p>
    <w:p>
      <w:pPr>
        <w:pStyle w:val="1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ascii="Times New Roman" w:hAnsi="Times New Roman" w:eastAsia="黑体"/>
          <w:color w:val="000000"/>
          <w:kern w:val="0"/>
          <w:sz w:val="32"/>
          <w:szCs w:val="32"/>
          <w:highlight w:val="none"/>
        </w:rPr>
      </w:pPr>
      <w:r>
        <w:rPr>
          <w:rFonts w:hint="eastAsia" w:ascii="Times New Roman" w:hAnsi="Times New Roman" w:eastAsia="黑体"/>
          <w:color w:val="000000"/>
          <w:kern w:val="0"/>
          <w:sz w:val="32"/>
          <w:szCs w:val="32"/>
          <w:highlight w:val="none"/>
          <w:lang w:eastAsia="zh-CN"/>
        </w:rPr>
        <w:t>五</w:t>
      </w:r>
      <w:r>
        <w:rPr>
          <w:rFonts w:hint="eastAsia" w:ascii="Times New Roman" w:hAnsi="Times New Roman" w:eastAsia="黑体"/>
          <w:color w:val="000000"/>
          <w:kern w:val="0"/>
          <w:sz w:val="32"/>
          <w:szCs w:val="32"/>
          <w:highlight w:val="none"/>
        </w:rPr>
        <w:t>、</w:t>
      </w:r>
      <w:r>
        <w:rPr>
          <w:rFonts w:hint="eastAsia" w:ascii="Times New Roman" w:hAnsi="Times New Roman" w:eastAsia="黑体"/>
          <w:color w:val="000000"/>
          <w:kern w:val="0"/>
          <w:sz w:val="32"/>
          <w:szCs w:val="32"/>
          <w:highlight w:val="none"/>
          <w:lang w:val="en-US" w:eastAsia="zh-CN"/>
        </w:rPr>
        <w:t>对有关责任人员和责任单位的处理建议</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3" w:firstLineChars="200"/>
        <w:textAlignment w:val="auto"/>
        <w:outlineLvl w:val="9"/>
        <w:rPr>
          <w:rFonts w:hint="default" w:ascii="Times New Roman" w:hAnsi="Times New Roman" w:eastAsia="楷体_GB2312" w:cs="方正楷体_GBK"/>
          <w:b/>
          <w:bCs/>
          <w:color w:val="000000"/>
          <w:kern w:val="0"/>
          <w:sz w:val="32"/>
          <w:szCs w:val="32"/>
          <w:highlight w:val="none"/>
          <w:lang w:val="en-US" w:eastAsia="zh-CN"/>
        </w:rPr>
      </w:pPr>
      <w:r>
        <w:rPr>
          <w:rFonts w:hint="eastAsia" w:ascii="Times New Roman" w:hAnsi="Times New Roman" w:eastAsia="楷体_GB2312" w:cs="方正楷体_GBK"/>
          <w:b/>
          <w:bCs/>
          <w:color w:val="000000"/>
          <w:kern w:val="0"/>
          <w:sz w:val="32"/>
          <w:szCs w:val="32"/>
          <w:highlight w:val="none"/>
        </w:rPr>
        <w:t>（</w:t>
      </w:r>
      <w:r>
        <w:rPr>
          <w:rFonts w:hint="eastAsia" w:ascii="Times New Roman" w:hAnsi="Times New Roman" w:eastAsia="楷体_GB2312" w:cs="方正楷体_GBK"/>
          <w:b/>
          <w:bCs/>
          <w:color w:val="000000"/>
          <w:kern w:val="0"/>
          <w:sz w:val="32"/>
          <w:szCs w:val="32"/>
          <w:highlight w:val="none"/>
          <w:lang w:eastAsia="zh-CN"/>
        </w:rPr>
        <w:t>一</w:t>
      </w:r>
      <w:r>
        <w:rPr>
          <w:rFonts w:hint="eastAsia" w:ascii="Times New Roman" w:hAnsi="Times New Roman" w:eastAsia="楷体_GB2312" w:cs="方正楷体_GBK"/>
          <w:b/>
          <w:bCs/>
          <w:color w:val="000000"/>
          <w:kern w:val="0"/>
          <w:sz w:val="32"/>
          <w:szCs w:val="32"/>
          <w:highlight w:val="none"/>
        </w:rPr>
        <w:t>）</w:t>
      </w:r>
      <w:r>
        <w:rPr>
          <w:rFonts w:hint="eastAsia" w:eastAsia="楷体_GB2312" w:cs="方正楷体_GBK"/>
          <w:b/>
          <w:bCs/>
          <w:color w:val="000000"/>
          <w:kern w:val="0"/>
          <w:sz w:val="32"/>
          <w:szCs w:val="32"/>
          <w:highlight w:val="none"/>
          <w:lang w:val="en-US" w:eastAsia="zh-CN"/>
        </w:rPr>
        <w:t>不予追究责任人员</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钟某连，</w:t>
      </w:r>
      <w:r>
        <w:rPr>
          <w:rFonts w:hint="default" w:ascii="Times New Roman" w:hAnsi="Times New Roman" w:eastAsia="仿宋_GB2312" w:cs="Times New Roman"/>
          <w:sz w:val="32"/>
          <w:szCs w:val="32"/>
          <w:highlight w:val="none"/>
          <w:lang w:val="en-US" w:eastAsia="zh-CN"/>
        </w:rPr>
        <w:t>无号牌二轮电动自行车</w:t>
      </w:r>
      <w:r>
        <w:rPr>
          <w:rFonts w:hint="eastAsia" w:eastAsia="仿宋_GB2312" w:cs="Times New Roman"/>
          <w:sz w:val="32"/>
          <w:szCs w:val="32"/>
          <w:highlight w:val="none"/>
          <w:lang w:val="en-US" w:eastAsia="zh-CN"/>
        </w:rPr>
        <w:t>驾驶员。钟某连驾驶非机动车在道路上行驶时未遵守有关交通安全的规定，其行为违反《中华人民共和国道路交通安全法》第五十七条之规定，导致发生交通事故，对事故负直接责任，鉴于钟某连已于事故中死亡，建议不予追究其事故责任。</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3" w:firstLineChars="200"/>
        <w:textAlignment w:val="auto"/>
        <w:outlineLvl w:val="9"/>
        <w:rPr>
          <w:rFonts w:hint="eastAsia" w:ascii="Times New Roman" w:hAnsi="Times New Roman" w:eastAsia="楷体_GB2312" w:cs="方正楷体_GBK"/>
          <w:b/>
          <w:bCs/>
          <w:color w:val="000000"/>
          <w:kern w:val="0"/>
          <w:sz w:val="32"/>
          <w:szCs w:val="32"/>
          <w:highlight w:val="none"/>
          <w:lang w:val="en-US" w:eastAsia="zh-CN"/>
        </w:rPr>
      </w:pPr>
      <w:r>
        <w:rPr>
          <w:rFonts w:hint="eastAsia" w:ascii="Times New Roman" w:hAnsi="Times New Roman" w:eastAsia="楷体_GB2312" w:cs="方正楷体_GBK"/>
          <w:b/>
          <w:bCs/>
          <w:color w:val="000000"/>
          <w:kern w:val="0"/>
          <w:sz w:val="32"/>
          <w:szCs w:val="32"/>
          <w:highlight w:val="none"/>
        </w:rPr>
        <w:t>（</w:t>
      </w:r>
      <w:r>
        <w:rPr>
          <w:rFonts w:hint="eastAsia" w:ascii="Times New Roman" w:hAnsi="Times New Roman" w:eastAsia="楷体_GB2312" w:cs="方正楷体_GBK"/>
          <w:b/>
          <w:bCs/>
          <w:color w:val="000000"/>
          <w:kern w:val="0"/>
          <w:sz w:val="32"/>
          <w:szCs w:val="32"/>
          <w:highlight w:val="none"/>
          <w:lang w:eastAsia="zh-CN"/>
        </w:rPr>
        <w:t>二</w:t>
      </w:r>
      <w:r>
        <w:rPr>
          <w:rFonts w:hint="eastAsia" w:ascii="Times New Roman" w:hAnsi="Times New Roman" w:eastAsia="楷体_GB2312" w:cs="方正楷体_GBK"/>
          <w:b/>
          <w:bCs/>
          <w:color w:val="000000"/>
          <w:kern w:val="0"/>
          <w:sz w:val="32"/>
          <w:szCs w:val="32"/>
          <w:highlight w:val="none"/>
        </w:rPr>
        <w:t>）对相关责任</w:t>
      </w:r>
      <w:r>
        <w:rPr>
          <w:rFonts w:hint="eastAsia" w:ascii="Times New Roman" w:hAnsi="Times New Roman" w:eastAsia="楷体_GB2312" w:cs="方正楷体_GBK"/>
          <w:b/>
          <w:bCs/>
          <w:color w:val="000000"/>
          <w:kern w:val="0"/>
          <w:sz w:val="32"/>
          <w:szCs w:val="32"/>
          <w:highlight w:val="none"/>
          <w:lang w:eastAsia="zh-CN"/>
        </w:rPr>
        <w:t>人员</w:t>
      </w:r>
      <w:r>
        <w:rPr>
          <w:rFonts w:hint="eastAsia" w:ascii="Times New Roman" w:hAnsi="Times New Roman" w:eastAsia="楷体_GB2312" w:cs="方正楷体_GBK"/>
          <w:b/>
          <w:bCs/>
          <w:color w:val="000000"/>
          <w:kern w:val="0"/>
          <w:sz w:val="32"/>
          <w:szCs w:val="32"/>
          <w:highlight w:val="none"/>
        </w:rPr>
        <w:t>的处理建议</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1.王某</w:t>
      </w:r>
      <w:r>
        <w:rPr>
          <w:rFonts w:hint="eastAsia" w:ascii="Times New Roman" w:hAnsi="Times New Roman" w:eastAsia="仿宋_GB2312" w:cs="Times New Roman"/>
          <w:sz w:val="32"/>
          <w:szCs w:val="32"/>
          <w:highlight w:val="none"/>
          <w:lang w:val="en-US" w:eastAsia="zh-CN"/>
        </w:rPr>
        <w:t>，闽</w:t>
      </w:r>
      <w:r>
        <w:rPr>
          <w:rFonts w:hint="eastAsia" w:eastAsia="黑体"/>
          <w:color w:val="000000"/>
          <w:kern w:val="0"/>
          <w:sz w:val="32"/>
          <w:szCs w:val="32"/>
          <w:highlight w:val="none"/>
          <w:lang w:val="en-US" w:eastAsia="zh-CN"/>
        </w:rPr>
        <w:t>D****8</w:t>
      </w:r>
      <w:r>
        <w:rPr>
          <w:rFonts w:hint="eastAsia" w:eastAsia="仿宋_GB2312" w:cs="宋体"/>
          <w:sz w:val="32"/>
          <w:szCs w:val="32"/>
          <w:highlight w:val="none"/>
          <w:lang w:val="en-US" w:eastAsia="zh-CN"/>
        </w:rPr>
        <w:t>重型半挂牵引车驾驶员</w:t>
      </w:r>
      <w:r>
        <w:rPr>
          <w:rFonts w:hint="eastAsia" w:eastAsia="仿宋_GB2312" w:cs="Times New Roman"/>
          <w:sz w:val="32"/>
          <w:szCs w:val="32"/>
          <w:highlight w:val="none"/>
          <w:lang w:val="en-US" w:eastAsia="zh-CN"/>
        </w:rPr>
        <w:t>。王某驾驶机动车上道路行驶，未按照操作规范注意观察前方路况确保安全驾驶，其行为违反《中华人民共和国道路交通安全法》第二十二条第一款之规定，</w:t>
      </w:r>
      <w:r>
        <w:rPr>
          <w:rFonts w:hint="eastAsia" w:ascii="Times New Roman" w:hAnsi="Times New Roman" w:eastAsia="仿宋_GB2312" w:cs="Times New Roman"/>
          <w:sz w:val="32"/>
          <w:szCs w:val="32"/>
          <w:highlight w:val="none"/>
          <w:lang w:val="en-US" w:eastAsia="zh-CN"/>
        </w:rPr>
        <w:t>导致发生交通事故，对事故负直接责任</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highlight w:val="none"/>
          <w:lang w:eastAsia="zh-CN"/>
        </w:rPr>
        <w:t>南安市公安局</w:t>
      </w:r>
      <w:r>
        <w:rPr>
          <w:rFonts w:hint="eastAsia" w:eastAsia="仿宋_GB2312" w:cs="Times New Roman"/>
          <w:highlight w:val="none"/>
          <w:lang w:val="en-US" w:eastAsia="zh-CN"/>
        </w:rPr>
        <w:t>交通警察大队依法对王某的违法行为进行行政处罚。</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eastAsia="仿宋_GB2312" w:cs="宋体"/>
          <w:sz w:val="32"/>
          <w:szCs w:val="32"/>
          <w:highlight w:val="none"/>
          <w:lang w:val="en-US" w:eastAsia="zh-CN"/>
        </w:rPr>
      </w:pPr>
      <w:r>
        <w:rPr>
          <w:rFonts w:hint="eastAsia" w:eastAsia="仿宋_GB2312" w:cs="Times New Roman"/>
          <w:sz w:val="32"/>
          <w:szCs w:val="32"/>
          <w:highlight w:val="none"/>
          <w:lang w:val="en-US" w:eastAsia="zh-CN"/>
        </w:rPr>
        <w:t>2.</w:t>
      </w:r>
      <w:r>
        <w:rPr>
          <w:rFonts w:hint="eastAsia" w:eastAsia="仿宋_GB2312" w:cs="宋体"/>
          <w:sz w:val="32"/>
          <w:szCs w:val="32"/>
          <w:highlight w:val="none"/>
          <w:lang w:val="en-US" w:eastAsia="zh-CN"/>
        </w:rPr>
        <w:t>李某金，男，水头镇龙风村副书记，因隐患排查制度落实不彻底，未能及时形成隐患排查台账，对事故发生负有一定责任。建议水头镇党委责令李某金作出书面检查，并将李某金隐患排查制度落实不彻底的情况在全镇进行通报。</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3" w:firstLineChars="200"/>
        <w:textAlignment w:val="auto"/>
        <w:outlineLvl w:val="9"/>
        <w:rPr>
          <w:rFonts w:hint="eastAsia" w:ascii="Times New Roman" w:hAnsi="Times New Roman" w:eastAsia="楷体_GB2312" w:cs="方正楷体_GBK"/>
          <w:b/>
          <w:bCs/>
          <w:color w:val="000000"/>
          <w:kern w:val="0"/>
          <w:sz w:val="32"/>
          <w:szCs w:val="32"/>
          <w:highlight w:val="none"/>
        </w:rPr>
      </w:pPr>
      <w:r>
        <w:rPr>
          <w:rFonts w:hint="eastAsia" w:ascii="Times New Roman" w:hAnsi="Times New Roman" w:eastAsia="楷体_GB2312" w:cs="方正楷体_GBK"/>
          <w:b/>
          <w:bCs/>
          <w:color w:val="000000"/>
          <w:kern w:val="0"/>
          <w:sz w:val="32"/>
          <w:szCs w:val="32"/>
          <w:highlight w:val="none"/>
        </w:rPr>
        <w:t xml:space="preserve"> （</w:t>
      </w:r>
      <w:r>
        <w:rPr>
          <w:rFonts w:hint="eastAsia" w:ascii="Times New Roman" w:hAnsi="Times New Roman" w:eastAsia="楷体_GB2312" w:cs="方正楷体_GBK"/>
          <w:b/>
          <w:bCs/>
          <w:color w:val="000000"/>
          <w:kern w:val="0"/>
          <w:sz w:val="32"/>
          <w:szCs w:val="32"/>
          <w:highlight w:val="none"/>
          <w:lang w:eastAsia="zh-CN"/>
        </w:rPr>
        <w:t>三</w:t>
      </w:r>
      <w:r>
        <w:rPr>
          <w:rFonts w:hint="eastAsia" w:ascii="Times New Roman" w:hAnsi="Times New Roman" w:eastAsia="楷体_GB2312" w:cs="方正楷体_GBK"/>
          <w:b/>
          <w:bCs/>
          <w:color w:val="000000"/>
          <w:kern w:val="0"/>
          <w:sz w:val="32"/>
          <w:szCs w:val="32"/>
          <w:highlight w:val="none"/>
        </w:rPr>
        <w:t>）对相关责任单位的处理建议</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9"/>
        <w:rPr>
          <w:rFonts w:hint="eastAsia" w:eastAsia="仿宋_GB2312" w:cs="宋体"/>
          <w:sz w:val="32"/>
          <w:szCs w:val="32"/>
          <w:highlight w:val="none"/>
          <w:lang w:val="en-US" w:eastAsia="zh-CN"/>
        </w:rPr>
      </w:pPr>
      <w:r>
        <w:rPr>
          <w:rFonts w:hint="eastAsia" w:eastAsia="仿宋_GB2312" w:cs="宋体"/>
          <w:sz w:val="32"/>
          <w:szCs w:val="32"/>
          <w:highlight w:val="none"/>
          <w:lang w:val="en-US" w:eastAsia="zh-CN"/>
        </w:rPr>
        <w:t>厦门市海骏达物流有限公司，闽D****8重型半挂牵引车所有人。厦门市海骏达物流有限公司安全生产教育和培训制度不完善，对从业人员的岗前教育培训试卷未进行批改，安全生产教育和培训工作流于形式，未能保证从业人员具备必要的安全意识和安全知识，建议由厦门市海沧区住建和交通局进一步调查处理。</w:t>
      </w:r>
    </w:p>
    <w:p>
      <w:pPr>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outlineLvl w:val="9"/>
        <w:rPr>
          <w:rFonts w:ascii="Times New Roman" w:hAnsi="Times New Roman" w:eastAsia="黑体"/>
          <w:color w:val="auto"/>
          <w:sz w:val="32"/>
          <w:szCs w:val="32"/>
          <w:highlight w:val="none"/>
        </w:rPr>
      </w:pPr>
      <w:r>
        <w:rPr>
          <w:rFonts w:hint="eastAsia" w:ascii="Times New Roman" w:hAnsi="Times New Roman" w:eastAsia="黑体"/>
          <w:color w:val="auto"/>
          <w:sz w:val="32"/>
          <w:szCs w:val="32"/>
          <w:highlight w:val="none"/>
          <w:lang w:eastAsia="zh-CN"/>
        </w:rPr>
        <w:t>六</w:t>
      </w:r>
      <w:r>
        <w:rPr>
          <w:rFonts w:hint="eastAsia" w:ascii="Times New Roman" w:hAnsi="Times New Roman" w:eastAsia="黑体"/>
          <w:color w:val="auto"/>
          <w:sz w:val="32"/>
          <w:szCs w:val="32"/>
          <w:highlight w:val="none"/>
        </w:rPr>
        <w:t xml:space="preserve">、事故防范措施和整改建议 </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本起事故暴露出路面群众交通出行交通安全意识淡薄和道路运输企业未认真落实安全生产主体责任以及属地和监管部门在道路交通方面的突出问题，请各级各部门认真吸取南安水头“12·29”一般道路交通事故经验教训，举一反三，落实以下交通事故防范和整改措施：</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3" w:firstLineChars="200"/>
        <w:textAlignment w:val="auto"/>
        <w:outlineLvl w:val="9"/>
        <w:rPr>
          <w:rFonts w:hint="eastAsia" w:ascii="Times New Roman" w:hAnsi="Times New Roman" w:eastAsia="楷体_GB2312" w:cs="方正楷体_GBK"/>
          <w:b/>
          <w:bCs/>
          <w:color w:val="000000"/>
          <w:kern w:val="0"/>
          <w:sz w:val="32"/>
          <w:szCs w:val="32"/>
          <w:highlight w:val="none"/>
          <w:lang w:val="en-US" w:eastAsia="zh-CN"/>
        </w:rPr>
      </w:pPr>
      <w:r>
        <w:rPr>
          <w:rFonts w:hint="eastAsia" w:ascii="Times New Roman" w:hAnsi="Times New Roman" w:eastAsia="楷体_GB2312" w:cs="方正楷体_GBK"/>
          <w:b/>
          <w:bCs/>
          <w:color w:val="000000"/>
          <w:kern w:val="0"/>
          <w:sz w:val="32"/>
          <w:szCs w:val="32"/>
          <w:highlight w:val="none"/>
          <w:lang w:val="en-US" w:eastAsia="zh-CN"/>
        </w:rPr>
        <w:t>（一）强化货物运输企业安全监管</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交通运输管理部门要进一步强化货物运输企业安全监管，严格落实“管行业必须管安全”的要求，检查、督促企业依法开展安全教育培训活动，定期组织开展安全生产教育培训和隐患排查治理，督促指导企业落实全员安全生产责任制的监督考核，提升企业安全水平。</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3" w:firstLineChars="200"/>
        <w:textAlignment w:val="auto"/>
        <w:outlineLvl w:val="9"/>
        <w:rPr>
          <w:rFonts w:hint="eastAsia" w:ascii="Times New Roman" w:hAnsi="Times New Roman" w:eastAsia="楷体_GB2312" w:cs="方正楷体_GBK"/>
          <w:b/>
          <w:bCs/>
          <w:color w:val="000000"/>
          <w:kern w:val="0"/>
          <w:sz w:val="32"/>
          <w:szCs w:val="32"/>
          <w:highlight w:val="none"/>
          <w:lang w:val="en-US" w:eastAsia="zh-CN"/>
        </w:rPr>
      </w:pPr>
      <w:r>
        <w:rPr>
          <w:rFonts w:hint="eastAsia" w:ascii="Times New Roman" w:hAnsi="Times New Roman" w:eastAsia="楷体_GB2312" w:cs="方正楷体_GBK"/>
          <w:b/>
          <w:bCs/>
          <w:color w:val="000000"/>
          <w:kern w:val="0"/>
          <w:sz w:val="32"/>
          <w:szCs w:val="32"/>
          <w:highlight w:val="none"/>
          <w:lang w:val="en-US" w:eastAsia="zh-CN"/>
        </w:rPr>
        <w:t>（二）进一步落实政府属地管理责任</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建议</w:t>
      </w:r>
      <w:r>
        <w:rPr>
          <w:rFonts w:hint="eastAsia" w:eastAsia="仿宋_GB2312" w:cs="Times New Roman"/>
          <w:sz w:val="32"/>
          <w:szCs w:val="32"/>
          <w:highlight w:val="none"/>
          <w:lang w:val="en-US" w:eastAsia="zh-CN"/>
        </w:rPr>
        <w:t>水头镇</w:t>
      </w:r>
      <w:r>
        <w:rPr>
          <w:rFonts w:hint="eastAsia" w:ascii="Times New Roman" w:hAnsi="Times New Roman" w:eastAsia="仿宋_GB2312" w:cs="Times New Roman"/>
          <w:sz w:val="32"/>
          <w:szCs w:val="32"/>
          <w:highlight w:val="none"/>
          <w:lang w:val="en-US" w:eastAsia="zh-CN"/>
        </w:rPr>
        <w:t>人民政府要持续认真研判辖区内交通事故，针对重点人、车、道路、企业开展专项治理；督促辖区内村（社区）做好道路隐患排查治理、道安宣传等；开展常态化巡查检查，并做好周边群众宣传教育工作。</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3" w:firstLineChars="200"/>
        <w:textAlignment w:val="auto"/>
        <w:outlineLvl w:val="9"/>
        <w:rPr>
          <w:rFonts w:hint="eastAsia" w:ascii="Times New Roman" w:hAnsi="Times New Roman" w:eastAsia="楷体_GB2312" w:cs="方正楷体_GBK"/>
          <w:b/>
          <w:bCs/>
          <w:color w:val="000000"/>
          <w:kern w:val="0"/>
          <w:sz w:val="32"/>
          <w:szCs w:val="32"/>
          <w:highlight w:val="none"/>
          <w:lang w:val="en-US" w:eastAsia="zh-CN"/>
        </w:rPr>
      </w:pPr>
      <w:r>
        <w:rPr>
          <w:rFonts w:hint="eastAsia" w:ascii="Times New Roman" w:hAnsi="Times New Roman" w:eastAsia="楷体_GB2312" w:cs="方正楷体_GBK"/>
          <w:b/>
          <w:bCs/>
          <w:color w:val="000000"/>
          <w:kern w:val="0"/>
          <w:sz w:val="32"/>
          <w:szCs w:val="32"/>
          <w:highlight w:val="none"/>
          <w:lang w:val="en-US" w:eastAsia="zh-CN"/>
        </w:rPr>
        <w:t>（三）进一步落实道路交通安全监管责任</w:t>
      </w:r>
    </w:p>
    <w:p>
      <w:pPr>
        <w:keepNext w:val="0"/>
        <w:keepLines w:val="0"/>
        <w:pageBreakBefore w:val="0"/>
        <w:shd w:val="clear" w:color="auto" w:fill="auto"/>
        <w:kinsoku/>
        <w:wordWrap/>
        <w:overflowPunct/>
        <w:topLinePunct w:val="0"/>
        <w:autoSpaceDE/>
        <w:autoSpaceDN/>
        <w:bidi w:val="0"/>
        <w:adjustRightInd/>
        <w:snapToGrid/>
        <w:spacing w:after="0" w:line="560" w:lineRule="exact"/>
        <w:ind w:firstLine="640"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建议南安市公安局</w:t>
      </w:r>
      <w:r>
        <w:rPr>
          <w:rFonts w:hint="eastAsia" w:eastAsia="仿宋_GB2312" w:cs="Times New Roman"/>
          <w:sz w:val="32"/>
          <w:szCs w:val="32"/>
          <w:highlight w:val="none"/>
          <w:lang w:val="en-US" w:eastAsia="zh-CN"/>
        </w:rPr>
        <w:t>交警大队水头中队</w:t>
      </w:r>
      <w:r>
        <w:rPr>
          <w:rFonts w:hint="eastAsia" w:ascii="Times New Roman" w:hAnsi="Times New Roman" w:eastAsia="仿宋_GB2312" w:cs="Times New Roman"/>
          <w:sz w:val="32"/>
          <w:szCs w:val="32"/>
          <w:highlight w:val="none"/>
          <w:lang w:val="en-US" w:eastAsia="zh-CN"/>
        </w:rPr>
        <w:t>要继续严格履行辖区内的道路交通安全管理职责，合理调配警力，采取更加有效的工作措施，进一步加大道路交通安全宣传教育力度，加大路面管控和违法行为查纠力度，严厉查处超载、超速、超员及无牌无证、未戴安全头盔等各类非法违法驾驶行为。</w:t>
      </w:r>
      <w:bookmarkEnd w:id="1"/>
      <w:bookmarkEnd w:id="2"/>
    </w:p>
    <w:p>
      <w:pPr>
        <w:pStyle w:val="2"/>
        <w:rPr>
          <w:rFonts w:hint="eastAsia" w:ascii="Times New Roman" w:hAnsi="Times New Roman" w:eastAsia="仿宋_GB2312" w:cs="Times New Roman"/>
          <w:sz w:val="32"/>
          <w:szCs w:val="32"/>
          <w:highlight w:val="none"/>
          <w:lang w:val="en-US" w:eastAsia="zh-CN"/>
        </w:rPr>
      </w:pPr>
    </w:p>
    <w:p>
      <w:pPr>
        <w:pStyle w:val="3"/>
        <w:rPr>
          <w:rFonts w:hint="eastAsia" w:ascii="Times New Roman" w:hAnsi="Times New Roman" w:eastAsia="仿宋_GB2312" w:cs="Times New Roman"/>
          <w:sz w:val="32"/>
          <w:szCs w:val="32"/>
          <w:highlight w:val="none"/>
          <w:lang w:val="en-US" w:eastAsia="zh-CN"/>
        </w:rPr>
      </w:pPr>
    </w:p>
    <w:p>
      <w:pPr>
        <w:pStyle w:val="4"/>
        <w:rPr>
          <w:rFonts w:hint="eastAsia" w:ascii="Times New Roman" w:hAnsi="Times New Roman" w:eastAsia="仿宋_GB2312" w:cs="Times New Roman"/>
          <w:sz w:val="32"/>
          <w:szCs w:val="32"/>
          <w:highlight w:val="none"/>
          <w:lang w:val="en-US" w:eastAsia="zh-CN"/>
        </w:rPr>
      </w:pPr>
    </w:p>
    <w:p>
      <w:pPr>
        <w:pStyle w:val="4"/>
        <w:rPr>
          <w:rFonts w:hint="eastAsia" w:ascii="Times New Roman" w:hAnsi="Times New Roman" w:eastAsia="仿宋_GB2312" w:cs="Times New Roman"/>
          <w:sz w:val="32"/>
          <w:szCs w:val="32"/>
          <w:highlight w:val="none"/>
          <w:lang w:val="en-US" w:eastAsia="zh-CN"/>
        </w:rPr>
      </w:pPr>
    </w:p>
    <w:p>
      <w:pPr>
        <w:pStyle w:val="4"/>
        <w:rPr>
          <w:rFonts w:hint="eastAsia" w:ascii="Times New Roman" w:hAnsi="Times New Roman" w:eastAsia="仿宋_GB2312" w:cs="Times New Roman"/>
          <w:sz w:val="32"/>
          <w:szCs w:val="32"/>
          <w:highlight w:val="none"/>
          <w:lang w:val="en-US" w:eastAsia="zh-CN"/>
        </w:rPr>
      </w:pPr>
    </w:p>
    <w:p>
      <w:pPr>
        <w:pStyle w:val="4"/>
        <w:rPr>
          <w:rFonts w:hint="eastAsia" w:ascii="Times New Roman" w:hAnsi="Times New Roman" w:eastAsia="仿宋_GB2312" w:cs="Times New Roman"/>
          <w:sz w:val="32"/>
          <w:szCs w:val="32"/>
          <w:highlight w:val="none"/>
          <w:lang w:val="en-US" w:eastAsia="zh-CN"/>
        </w:rPr>
      </w:pPr>
    </w:p>
    <w:p>
      <w:pPr>
        <w:pStyle w:val="4"/>
        <w:rPr>
          <w:rFonts w:hint="eastAsia" w:ascii="Times New Roman" w:hAnsi="Times New Roman" w:eastAsia="仿宋_GB2312" w:cs="Times New Roman"/>
          <w:sz w:val="32"/>
          <w:szCs w:val="32"/>
          <w:highlight w:val="none"/>
          <w:lang w:val="en-US" w:eastAsia="zh-CN"/>
        </w:rPr>
      </w:pPr>
    </w:p>
    <w:p>
      <w:pPr>
        <w:pStyle w:val="4"/>
        <w:rPr>
          <w:rFonts w:hint="eastAsia" w:ascii="Times New Roman" w:hAnsi="Times New Roman" w:eastAsia="仿宋_GB2312" w:cs="Times New Roman"/>
          <w:sz w:val="32"/>
          <w:szCs w:val="32"/>
          <w:highlight w:val="none"/>
          <w:lang w:val="en-US" w:eastAsia="zh-CN"/>
        </w:rPr>
      </w:pPr>
    </w:p>
    <w:p>
      <w:pPr>
        <w:pStyle w:val="4"/>
        <w:rPr>
          <w:rFonts w:hint="eastAsia" w:ascii="Times New Roman" w:hAnsi="Times New Roman" w:eastAsia="仿宋_GB2312" w:cs="Times New Roman"/>
          <w:sz w:val="32"/>
          <w:szCs w:val="32"/>
          <w:highlight w:val="none"/>
          <w:lang w:val="en-US" w:eastAsia="zh-CN"/>
        </w:rPr>
      </w:pPr>
    </w:p>
    <w:p>
      <w:pPr>
        <w:pStyle w:val="4"/>
        <w:rPr>
          <w:rFonts w:hint="eastAsia" w:ascii="Times New Roman" w:hAnsi="Times New Roman" w:eastAsia="仿宋_GB2312" w:cs="Times New Roman"/>
          <w:sz w:val="32"/>
          <w:szCs w:val="32"/>
          <w:highlight w:val="none"/>
          <w:lang w:val="en-US" w:eastAsia="zh-CN"/>
        </w:rPr>
      </w:pPr>
    </w:p>
    <w:p>
      <w:pPr>
        <w:pStyle w:val="4"/>
        <w:rPr>
          <w:rFonts w:hint="eastAsia" w:ascii="Times New Roman" w:hAnsi="Times New Roman" w:eastAsia="仿宋_GB2312" w:cs="Times New Roman"/>
          <w:sz w:val="32"/>
          <w:szCs w:val="32"/>
          <w:highlight w:val="none"/>
          <w:lang w:val="en-US" w:eastAsia="zh-CN"/>
        </w:rPr>
      </w:pPr>
    </w:p>
    <w:p>
      <w:pPr>
        <w:pStyle w:val="4"/>
        <w:rPr>
          <w:rFonts w:hint="eastAsia" w:ascii="Times New Roman" w:hAnsi="Times New Roman" w:eastAsia="仿宋_GB2312" w:cs="Times New Roman"/>
          <w:sz w:val="32"/>
          <w:szCs w:val="32"/>
          <w:highlight w:val="none"/>
          <w:lang w:val="en-US" w:eastAsia="zh-CN"/>
        </w:rPr>
      </w:pPr>
    </w:p>
    <w:p>
      <w:pPr>
        <w:pStyle w:val="4"/>
        <w:rPr>
          <w:rFonts w:hint="eastAsia" w:ascii="Times New Roman" w:hAnsi="Times New Roman" w:eastAsia="仿宋_GB2312" w:cs="Times New Roman"/>
          <w:sz w:val="32"/>
          <w:szCs w:val="32"/>
          <w:highlight w:val="none"/>
          <w:lang w:val="en-US" w:eastAsia="zh-CN"/>
        </w:rPr>
      </w:pPr>
    </w:p>
    <w:p>
      <w:pPr>
        <w:snapToGrid w:val="0"/>
        <w:spacing w:line="600" w:lineRule="exact"/>
        <w:ind w:left="320" w:leftChars="100" w:right="320" w:rightChars="100" w:firstLine="0" w:firstLineChars="0"/>
        <w:rPr>
          <w:rFonts w:hint="default" w:ascii="Times New Roman" w:hAnsi="Times New Roman" w:eastAsia="仿宋_GB2312" w:cs="Times New Roman"/>
          <w:sz w:val="32"/>
          <w:szCs w:val="32"/>
          <w:highlight w:val="none"/>
          <w:lang w:val="en-US" w:eastAsia="zh-CN"/>
        </w:rPr>
      </w:pPr>
      <w:r>
        <w:rPr>
          <w:rFonts w:eastAsia="方正仿宋简体"/>
          <w:sz w:val="28"/>
          <w:szCs w:val="28"/>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37465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2.95pt;height:0pt;width:441pt;z-index:251662336;mso-width-relative:page;mso-height-relative:page;" filled="f" stroked="t" coordsize="21600,21600" o:gfxdata="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5XE80wAAAAUBAAAPAAAAAAAAAAEAIAAAACIAAABkcnMvZG93bnJldi54bWxQSwECFAAUAAAACACH&#10;TuJA6xuYDPABAADlAwAADgAAAAAAAAABACAAAAAiAQAAZHJzL2Uyb0RvYy54bWxQSwUGAAAAAAYA&#10;BgBZAQAAhAUAAAAA&#10;">
                <v:path arrowok="t"/>
                <v:fill on="f" focussize="0,0"/>
                <v:stroke weight="1pt"/>
                <v:imagedata o:title=""/>
                <o:lock v:ext="edit" aspectratio="f"/>
              </v:line>
            </w:pict>
          </mc:Fallback>
        </mc:AlternateContent>
      </w:r>
      <w:r>
        <w:rPr>
          <w:rFonts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431800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34pt;height:0pt;width:441pt;z-index:251661312;mso-width-relative:page;mso-height-relative:page;" filled="f" stroked="t" coordsize="21600,21600" o:gfxdata="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hVKtUAAAAHAQAADwAAAAAAAAABACAAAAAiAAAAZHJzL2Rvd25yZXYueG1sUEsBAhQAFAAA&#10;AAgAh07iQNmSItnyAQAA5QMAAA4AAAAAAAAAAQAgAAAAJAEAAGRycy9lMm9Eb2MueG1sUEsFBgAA&#10;AAAGAAYAWQEAAIgFAAAAAA==&#10;">
                <v:path arrowok="t"/>
                <v:fill on="f" focussize="0,0"/>
                <v:stroke weight="1pt"/>
                <v:imagedata o:title=""/>
                <o:lock v:ext="edit" aspectratio="f"/>
              </v:line>
            </w:pict>
          </mc:Fallback>
        </mc:AlternateContent>
      </w:r>
      <w:r>
        <w:rPr>
          <w:rFonts w:eastAsia="方正仿宋简体"/>
          <w:sz w:val="28"/>
          <w:szCs w:val="28"/>
        </w:rPr>
        <w:t xml:space="preserve">南安市人民政府办公室       </w:t>
      </w:r>
      <w:r>
        <w:rPr>
          <w:rFonts w:hint="eastAsia" w:eastAsia="方正仿宋简体"/>
          <w:sz w:val="28"/>
          <w:szCs w:val="28"/>
        </w:rPr>
        <w:t xml:space="preserve">        </w:t>
      </w:r>
      <w:r>
        <w:rPr>
          <w:rFonts w:eastAsia="方正仿宋简体"/>
          <w:sz w:val="28"/>
          <w:szCs w:val="28"/>
        </w:rPr>
        <w:t xml:space="preserve">   2024年</w:t>
      </w:r>
      <w:r>
        <w:rPr>
          <w:rFonts w:hint="eastAsia" w:eastAsia="方正仿宋简体"/>
          <w:sz w:val="28"/>
          <w:szCs w:val="28"/>
        </w:rPr>
        <w:t>10</w:t>
      </w:r>
      <w:r>
        <w:rPr>
          <w:rFonts w:eastAsia="方正仿宋简体"/>
          <w:sz w:val="28"/>
          <w:szCs w:val="28"/>
        </w:rPr>
        <w:t>月</w:t>
      </w:r>
      <w:r>
        <w:rPr>
          <w:rFonts w:hint="eastAsia" w:eastAsia="方正仿宋简体"/>
          <w:sz w:val="28"/>
          <w:szCs w:val="28"/>
          <w:lang w:eastAsia="zh-CN"/>
        </w:rPr>
        <w:t>22</w:t>
      </w:r>
      <w:r>
        <w:rPr>
          <w:rFonts w:eastAsia="方正仿宋简体"/>
          <w:sz w:val="28"/>
          <w:szCs w:val="28"/>
        </w:rPr>
        <w:t>日印发</w:t>
      </w:r>
      <w:bookmarkStart w:id="3" w:name="_GoBack"/>
      <w:bookmarkEnd w:id="3"/>
    </w:p>
    <w:sectPr>
      <w:headerReference r:id="rId9" w:type="default"/>
      <w:footerReference r:id="rId10" w:type="default"/>
      <w:pgSz w:w="11906" w:h="16838"/>
      <w:pgMar w:top="2098" w:right="1474" w:bottom="1984" w:left="1587" w:header="851" w:footer="1531" w:gutter="0"/>
      <w:pgNumType w:fmt="numberInDash"/>
      <w:cols w:space="720" w:num="1"/>
      <w:rtlGutter w:val="0"/>
      <w:docGrid w:type="lines" w:linePitch="4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664AE8-B718-4BE6-86AC-74AB7B8B07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8A41034F-0F01-451A-96C6-D7295ECCE28C}"/>
  </w:font>
  <w:font w:name="仿宋">
    <w:panose1 w:val="02010609060101010101"/>
    <w:charset w:val="86"/>
    <w:family w:val="auto"/>
    <w:pitch w:val="default"/>
    <w:sig w:usb0="800002BF" w:usb1="38CF7CFA" w:usb2="00000016" w:usb3="00000000" w:csb0="00040001" w:csb1="00000000"/>
    <w:embedRegular r:id="rId3" w:fontKey="{47DA8984-0A1E-4BFC-A6DF-BD619CC53C10}"/>
  </w:font>
  <w:font w:name="仿宋_GB2312">
    <w:panose1 w:val="02010609030101010101"/>
    <w:charset w:val="86"/>
    <w:family w:val="modern"/>
    <w:pitch w:val="default"/>
    <w:sig w:usb0="00000001" w:usb1="080E0000" w:usb2="00000000" w:usb3="00000000" w:csb0="00040000" w:csb1="00000000"/>
    <w:embedRegular r:id="rId4" w:fontKey="{365D5864-DE02-40C8-8062-D9D399379D22}"/>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5" w:fontKey="{477C6B45-8A03-45AD-9C77-CE07DBF5F853}"/>
  </w:font>
  <w:font w:name="方正仿宋_GB2312">
    <w:altName w:val="仿宋"/>
    <w:panose1 w:val="02000000000000000000"/>
    <w:charset w:val="86"/>
    <w:family w:val="auto"/>
    <w:pitch w:val="default"/>
    <w:sig w:usb0="00000000" w:usb1="00000000" w:usb2="00000012" w:usb3="00000000" w:csb0="00040001" w:csb1="00000000"/>
    <w:embedRegular r:id="rId6" w:fontKey="{71954B77-825F-42E9-85AD-E09D9C2F1376}"/>
  </w:font>
  <w:font w:name="微软雅黑">
    <w:panose1 w:val="020B0503020204020204"/>
    <w:charset w:val="86"/>
    <w:family w:val="auto"/>
    <w:pitch w:val="default"/>
    <w:sig w:usb0="80000287" w:usb1="280F3C52" w:usb2="00000016" w:usb3="00000000" w:csb0="0004001F" w:csb1="00000000"/>
    <w:embedRegular r:id="rId7" w:fontKey="{03B31B11-B39C-4AAC-85CC-54AF37C28EAD}"/>
  </w:font>
  <w:font w:name="方正楷体_GBK">
    <w:altName w:val="微软雅黑"/>
    <w:panose1 w:val="02000000000000000000"/>
    <w:charset w:val="86"/>
    <w:family w:val="auto"/>
    <w:pitch w:val="default"/>
    <w:sig w:usb0="00000000" w:usb1="00000000" w:usb2="00000000" w:usb3="00000000" w:csb0="00040000" w:csb1="00000000"/>
    <w:embedRegular r:id="rId8" w:fontKey="{810F8FB9-A047-4BB8-8B16-ED424B70A45E}"/>
  </w:font>
  <w:font w:name="方正黑体_GBK">
    <w:altName w:val="微软雅黑"/>
    <w:panose1 w:val="02000000000000000000"/>
    <w:charset w:val="86"/>
    <w:family w:val="auto"/>
    <w:pitch w:val="default"/>
    <w:sig w:usb0="00000000" w:usb1="00000000" w:usb2="00000000" w:usb3="00000000" w:csb0="00040000" w:csb1="00000000"/>
    <w:embedRegular r:id="rId9" w:fontKey="{3E94ACCD-74B4-4EB3-BED3-9AE04D8937BD}"/>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right"/>
      <w:rPr>
        <w:rFonts w:hint="eastAsia" w:ascii="仿宋" w:hAnsi="仿宋" w:eastAsia="仿宋" w:cs="仿宋"/>
        <w:color w:val="000000"/>
        <w:kern w:val="2"/>
        <w:sz w:val="18"/>
        <w:szCs w:val="24"/>
        <w:lang w:val="en-US" w:eastAsia="zh-CN" w:bidi="ar-SA"/>
      </w:rPr>
    </w:pPr>
    <w:r>
      <w:rPr>
        <w:rFonts w:hint="eastAsia" w:ascii="仿宋" w:hAnsi="仿宋" w:eastAsia="仿宋" w:cs="仿宋"/>
        <w:color w:val="000000"/>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仿宋" w:hAnsi="仿宋" w:eastAsia="仿宋" w:cs="仿宋"/>
                              <w:color w:val="000000"/>
                              <w:kern w:val="2"/>
                              <w:sz w:val="18"/>
                              <w:szCs w:val="24"/>
                              <w:lang w:val="en-US" w:eastAsia="zh-CN" w:bidi="ar-SA"/>
                            </w:rPr>
                          </w:pPr>
                          <w:r>
                            <w:rPr>
                              <w:rFonts w:hint="eastAsia" w:ascii="宋体" w:hAnsi="宋体" w:eastAsia="宋体" w:cs="宋体"/>
                              <w:color w:val="000000"/>
                              <w:kern w:val="2"/>
                              <w:sz w:val="28"/>
                              <w:szCs w:val="28"/>
                              <w:lang w:val="en-US" w:eastAsia="zh-CN" w:bidi="ar-SA"/>
                            </w:rPr>
                            <w:fldChar w:fldCharType="begin"/>
                          </w:r>
                          <w:r>
                            <w:rPr>
                              <w:rFonts w:hint="eastAsia" w:ascii="宋体" w:hAnsi="宋体" w:eastAsia="宋体" w:cs="宋体"/>
                              <w:color w:val="000000"/>
                              <w:kern w:val="2"/>
                              <w:sz w:val="28"/>
                              <w:szCs w:val="28"/>
                              <w:lang w:val="en-US" w:eastAsia="zh-CN" w:bidi="ar-SA"/>
                            </w:rPr>
                            <w:instrText xml:space="preserve"> PAGE  \* MERGEFORMAT </w:instrText>
                          </w:r>
                          <w:r>
                            <w:rPr>
                              <w:rFonts w:hint="eastAsia" w:ascii="宋体" w:hAnsi="宋体" w:eastAsia="宋体" w:cs="宋体"/>
                              <w:color w:val="000000"/>
                              <w:kern w:val="2"/>
                              <w:sz w:val="28"/>
                              <w:szCs w:val="28"/>
                              <w:lang w:val="en-US" w:eastAsia="zh-CN" w:bidi="ar-SA"/>
                            </w:rPr>
                            <w:fldChar w:fldCharType="separate"/>
                          </w:r>
                          <w:r>
                            <w:rPr>
                              <w:rFonts w:hint="eastAsia" w:ascii="宋体" w:hAnsi="宋体" w:eastAsia="宋体" w:cs="宋体"/>
                              <w:color w:val="000000"/>
                              <w:kern w:val="2"/>
                              <w:sz w:val="28"/>
                              <w:szCs w:val="28"/>
                              <w:lang w:val="en-US" w:eastAsia="zh-CN" w:bidi="ar-SA"/>
                            </w:rPr>
                            <w:t>- 1 -</w:t>
                          </w:r>
                          <w:r>
                            <w:rPr>
                              <w:rFonts w:hint="eastAsia" w:ascii="宋体" w:hAnsi="宋体" w:eastAsia="宋体" w:cs="宋体"/>
                              <w:color w:val="000000"/>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仿宋" w:hAnsi="仿宋" w:eastAsia="仿宋" w:cs="仿宋"/>
                        <w:color w:val="000000"/>
                        <w:kern w:val="2"/>
                        <w:sz w:val="18"/>
                        <w:szCs w:val="24"/>
                        <w:lang w:val="en-US" w:eastAsia="zh-CN" w:bidi="ar-SA"/>
                      </w:rPr>
                    </w:pPr>
                    <w:r>
                      <w:rPr>
                        <w:rFonts w:hint="eastAsia" w:ascii="宋体" w:hAnsi="宋体" w:eastAsia="宋体" w:cs="宋体"/>
                        <w:color w:val="000000"/>
                        <w:kern w:val="2"/>
                        <w:sz w:val="28"/>
                        <w:szCs w:val="28"/>
                        <w:lang w:val="en-US" w:eastAsia="zh-CN" w:bidi="ar-SA"/>
                      </w:rPr>
                      <w:fldChar w:fldCharType="begin"/>
                    </w:r>
                    <w:r>
                      <w:rPr>
                        <w:rFonts w:hint="eastAsia" w:ascii="宋体" w:hAnsi="宋体" w:eastAsia="宋体" w:cs="宋体"/>
                        <w:color w:val="000000"/>
                        <w:kern w:val="2"/>
                        <w:sz w:val="28"/>
                        <w:szCs w:val="28"/>
                        <w:lang w:val="en-US" w:eastAsia="zh-CN" w:bidi="ar-SA"/>
                      </w:rPr>
                      <w:instrText xml:space="preserve"> PAGE  \* MERGEFORMAT </w:instrText>
                    </w:r>
                    <w:r>
                      <w:rPr>
                        <w:rFonts w:hint="eastAsia" w:ascii="宋体" w:hAnsi="宋体" w:eastAsia="宋体" w:cs="宋体"/>
                        <w:color w:val="000000"/>
                        <w:kern w:val="2"/>
                        <w:sz w:val="28"/>
                        <w:szCs w:val="28"/>
                        <w:lang w:val="en-US" w:eastAsia="zh-CN" w:bidi="ar-SA"/>
                      </w:rPr>
                      <w:fldChar w:fldCharType="separate"/>
                    </w:r>
                    <w:r>
                      <w:rPr>
                        <w:rFonts w:hint="eastAsia" w:ascii="宋体" w:hAnsi="宋体" w:eastAsia="宋体" w:cs="宋体"/>
                        <w:color w:val="000000"/>
                        <w:kern w:val="2"/>
                        <w:sz w:val="28"/>
                        <w:szCs w:val="28"/>
                        <w:lang w:val="en-US" w:eastAsia="zh-CN" w:bidi="ar-SA"/>
                      </w:rPr>
                      <w:t>- 1 -</w:t>
                    </w:r>
                    <w:r>
                      <w:rPr>
                        <w:rFonts w:hint="eastAsia" w:ascii="宋体" w:hAnsi="宋体" w:eastAsia="宋体" w:cs="宋体"/>
                        <w:color w:val="000000"/>
                        <w:kern w:val="2"/>
                        <w:sz w:val="28"/>
                        <w:szCs w:val="2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hint="eastAsia" w:ascii="仿宋" w:hAnsi="仿宋" w:eastAsia="仿宋" w:cs="仿宋"/>
        <w:color w:val="000000"/>
        <w:kern w:val="2"/>
        <w:sz w:val="18"/>
        <w:szCs w:val="24"/>
        <w:lang w:val="en-US" w:eastAsia="zh-CN" w:bidi="ar-SA"/>
      </w:rPr>
    </w:pPr>
    <w:r>
      <w:rPr>
        <w:rFonts w:hint="eastAsia" w:ascii="仿宋" w:hAnsi="仿宋" w:eastAsia="仿宋" w:cs="仿宋"/>
        <w:color w:val="000000"/>
        <w:kern w:val="2"/>
        <w:sz w:val="18"/>
        <w:szCs w:val="24"/>
        <w:lang w:val="en-US" w:eastAsia="zh-CN" w:bidi="ar-SA"/>
      </w:rPr>
      <w:fldChar w:fldCharType="begin"/>
    </w:r>
    <w:r>
      <w:rPr>
        <w:rFonts w:hint="eastAsia" w:ascii="仿宋" w:hAnsi="仿宋" w:eastAsia="仿宋" w:cs="仿宋"/>
        <w:color w:val="000000"/>
        <w:kern w:val="2"/>
        <w:sz w:val="18"/>
        <w:szCs w:val="24"/>
        <w:lang w:val="en-US" w:eastAsia="zh-CN" w:bidi="ar-SA"/>
      </w:rPr>
      <w:instrText xml:space="preserve"> PAGE PAGE  \# "— 0 —"  \* MERGEFORMAT </w:instrText>
    </w:r>
    <w:r>
      <w:rPr>
        <w:rFonts w:hint="eastAsia" w:ascii="仿宋" w:hAnsi="仿宋" w:eastAsia="仿宋" w:cs="仿宋"/>
        <w:color w:val="000000"/>
        <w:kern w:val="2"/>
        <w:sz w:val="18"/>
        <w:szCs w:val="24"/>
        <w:lang w:val="en-US" w:eastAsia="zh-CN" w:bidi="ar-SA"/>
      </w:rPr>
      <w:fldChar w:fldCharType="separate"/>
    </w:r>
    <w:r>
      <w:rPr>
        <w:rFonts w:hint="eastAsia" w:ascii="仿宋" w:hAnsi="仿宋" w:eastAsia="仿宋" w:cs="仿宋"/>
        <w:b/>
        <w:color w:val="000000"/>
        <w:kern w:val="2"/>
        <w:sz w:val="18"/>
        <w:szCs w:val="24"/>
        <w:lang w:val="en-US" w:eastAsia="zh-CN" w:bidi="ar-SA"/>
      </w:rPr>
      <w:t>错误！图片开关必须是第一个格式编排开关。</w:t>
    </w:r>
    <w:r>
      <w:rPr>
        <w:rFonts w:hint="eastAsia" w:ascii="仿宋" w:hAnsi="仿宋" w:eastAsia="仿宋" w:cs="仿宋"/>
        <w:color w:val="000000"/>
        <w:kern w:val="2"/>
        <w:sz w:val="18"/>
        <w:szCs w:val="24"/>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79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32"/>
      </w:pPr>
      <w:r>
        <w:separator/>
      </w:r>
    </w:p>
  </w:footnote>
  <w:footnote w:type="continuationSeparator" w:id="1">
    <w:p>
      <w:pPr>
        <w:spacing w:before="0" w:after="0"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tabs>
        <w:tab w:val="center" w:pos="4153"/>
        <w:tab w:val="right" w:pos="8306"/>
      </w:tabs>
      <w:snapToGrid w:val="0"/>
      <w:spacing w:line="240" w:lineRule="auto"/>
      <w:jc w:val="both"/>
      <w:outlineLvl w:val="9"/>
      <w:rPr>
        <w:rFonts w:hint="eastAsia" w:ascii="仿宋" w:hAnsi="仿宋" w:eastAsia="仿宋" w:cs="仿宋"/>
        <w:color w:val="000000"/>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tabs>
        <w:tab w:val="center" w:pos="4153"/>
        <w:tab w:val="right" w:pos="8306"/>
      </w:tabs>
      <w:snapToGrid w:val="0"/>
      <w:spacing w:line="240" w:lineRule="auto"/>
      <w:jc w:val="both"/>
      <w:outlineLvl w:val="9"/>
      <w:rPr>
        <w:rFonts w:hint="eastAsia" w:ascii="仿宋" w:hAnsi="仿宋" w:eastAsia="仿宋" w:cs="仿宋"/>
        <w:color w:val="000000"/>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overflowPunct w:val="0"/>
      <w:autoSpaceDE w:val="0"/>
      <w:autoSpaceDN w:val="0"/>
      <w:adjustRightInd w:val="0"/>
      <w:snapToGrid w:val="0"/>
      <w:spacing w:line="240" w:lineRule="atLeast"/>
      <w:jc w:val="center"/>
      <w:rPr>
        <w:rFonts w:hint="eastAsia" w:ascii="Times New Roman" w:hAnsi="仿宋_GB2312" w:eastAsia="仿宋_GB2312" w:cs="仿宋_GB2312"/>
        <w:kern w:val="0"/>
        <w:sz w:val="18"/>
        <w:szCs w:val="18"/>
        <w:lang w:val="en-US" w:eastAsia="zh-CN" w:bidi="ar-SA"/>
        <w14:ligatures w14:val="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MjdiYTk2YmQ2NDEzZjI5ZTIzYTZlMmJiMDcxODAifQ=="/>
    <w:docVar w:name="KSO_WPS_MARK_KEY" w:val="2ac24152-ed45-4d3b-90d8-c2c7b61f6dd6"/>
  </w:docVars>
  <w:rsids>
    <w:rsidRoot w:val="30E6120A"/>
    <w:rsid w:val="00526316"/>
    <w:rsid w:val="019B3634"/>
    <w:rsid w:val="02B56F60"/>
    <w:rsid w:val="02DE683D"/>
    <w:rsid w:val="04831BE1"/>
    <w:rsid w:val="048F34B5"/>
    <w:rsid w:val="059C22C3"/>
    <w:rsid w:val="059D4119"/>
    <w:rsid w:val="06B847EF"/>
    <w:rsid w:val="06F22D06"/>
    <w:rsid w:val="083A0C4A"/>
    <w:rsid w:val="084148B7"/>
    <w:rsid w:val="08892439"/>
    <w:rsid w:val="08D1026E"/>
    <w:rsid w:val="08FA1588"/>
    <w:rsid w:val="0A0F4BBF"/>
    <w:rsid w:val="0A395B69"/>
    <w:rsid w:val="0AD71A1D"/>
    <w:rsid w:val="0B150E5E"/>
    <w:rsid w:val="0C254EA7"/>
    <w:rsid w:val="0C48260B"/>
    <w:rsid w:val="0CAB6B5D"/>
    <w:rsid w:val="0D7F2126"/>
    <w:rsid w:val="0DAA6211"/>
    <w:rsid w:val="0E9C61CE"/>
    <w:rsid w:val="0EF32D02"/>
    <w:rsid w:val="0F621795"/>
    <w:rsid w:val="0F751969"/>
    <w:rsid w:val="110D5BBB"/>
    <w:rsid w:val="11696B7C"/>
    <w:rsid w:val="120D780E"/>
    <w:rsid w:val="12D26411"/>
    <w:rsid w:val="12FC176C"/>
    <w:rsid w:val="13533D6F"/>
    <w:rsid w:val="13AE3A10"/>
    <w:rsid w:val="13B90C65"/>
    <w:rsid w:val="13CA48F7"/>
    <w:rsid w:val="14920FF4"/>
    <w:rsid w:val="151B08BC"/>
    <w:rsid w:val="15623EC3"/>
    <w:rsid w:val="164573CD"/>
    <w:rsid w:val="16A4545F"/>
    <w:rsid w:val="16B5089D"/>
    <w:rsid w:val="16B51397"/>
    <w:rsid w:val="17894DD3"/>
    <w:rsid w:val="19436CEC"/>
    <w:rsid w:val="1A31365A"/>
    <w:rsid w:val="1A935399"/>
    <w:rsid w:val="1AFF6FED"/>
    <w:rsid w:val="1B522B61"/>
    <w:rsid w:val="1B6F22AA"/>
    <w:rsid w:val="1B7C4227"/>
    <w:rsid w:val="1BBC542A"/>
    <w:rsid w:val="1CDA1137"/>
    <w:rsid w:val="1DB21FDA"/>
    <w:rsid w:val="1DFE2C8A"/>
    <w:rsid w:val="1E421268"/>
    <w:rsid w:val="1E9A6CF6"/>
    <w:rsid w:val="1F234660"/>
    <w:rsid w:val="20124993"/>
    <w:rsid w:val="207A5AB4"/>
    <w:rsid w:val="20F71D92"/>
    <w:rsid w:val="20F834ED"/>
    <w:rsid w:val="20FB3CCE"/>
    <w:rsid w:val="213B3825"/>
    <w:rsid w:val="226E2973"/>
    <w:rsid w:val="243979D9"/>
    <w:rsid w:val="2452597D"/>
    <w:rsid w:val="245B3544"/>
    <w:rsid w:val="24866031"/>
    <w:rsid w:val="256242E5"/>
    <w:rsid w:val="256E70F7"/>
    <w:rsid w:val="25A77F4A"/>
    <w:rsid w:val="25E0613C"/>
    <w:rsid w:val="27AC255E"/>
    <w:rsid w:val="285D5586"/>
    <w:rsid w:val="2957659D"/>
    <w:rsid w:val="297F22AE"/>
    <w:rsid w:val="2B632CC2"/>
    <w:rsid w:val="2C491D5B"/>
    <w:rsid w:val="2C6F4CD2"/>
    <w:rsid w:val="2C732934"/>
    <w:rsid w:val="2CC602D7"/>
    <w:rsid w:val="2CDD1FFE"/>
    <w:rsid w:val="2E892DCF"/>
    <w:rsid w:val="2F230642"/>
    <w:rsid w:val="2F2B335B"/>
    <w:rsid w:val="2F917CA1"/>
    <w:rsid w:val="301F6494"/>
    <w:rsid w:val="30200E01"/>
    <w:rsid w:val="30542A7D"/>
    <w:rsid w:val="30E6120A"/>
    <w:rsid w:val="30FB2E30"/>
    <w:rsid w:val="315F792B"/>
    <w:rsid w:val="31EE57BA"/>
    <w:rsid w:val="322E60F4"/>
    <w:rsid w:val="32426EFF"/>
    <w:rsid w:val="32D60351"/>
    <w:rsid w:val="332D5B5D"/>
    <w:rsid w:val="35063E13"/>
    <w:rsid w:val="36D44FB4"/>
    <w:rsid w:val="37B95FE7"/>
    <w:rsid w:val="39D16DAB"/>
    <w:rsid w:val="3B3836C7"/>
    <w:rsid w:val="3CC312EF"/>
    <w:rsid w:val="3D3879AE"/>
    <w:rsid w:val="3F13337E"/>
    <w:rsid w:val="4110328E"/>
    <w:rsid w:val="42851E0A"/>
    <w:rsid w:val="42F36125"/>
    <w:rsid w:val="431C38AA"/>
    <w:rsid w:val="4420078C"/>
    <w:rsid w:val="443B1839"/>
    <w:rsid w:val="44C2790A"/>
    <w:rsid w:val="44D11B97"/>
    <w:rsid w:val="453E7B2C"/>
    <w:rsid w:val="456926CF"/>
    <w:rsid w:val="458E0A2B"/>
    <w:rsid w:val="45953F2D"/>
    <w:rsid w:val="461D1214"/>
    <w:rsid w:val="48174664"/>
    <w:rsid w:val="48223B21"/>
    <w:rsid w:val="485C3658"/>
    <w:rsid w:val="487F2FEB"/>
    <w:rsid w:val="493D783B"/>
    <w:rsid w:val="4A601693"/>
    <w:rsid w:val="4ABA5EA6"/>
    <w:rsid w:val="4AFA2747"/>
    <w:rsid w:val="4B0F7996"/>
    <w:rsid w:val="4D3E48A6"/>
    <w:rsid w:val="4DB04D10"/>
    <w:rsid w:val="4F0516EB"/>
    <w:rsid w:val="4FE61148"/>
    <w:rsid w:val="509F0723"/>
    <w:rsid w:val="50EE179E"/>
    <w:rsid w:val="510936E3"/>
    <w:rsid w:val="51114322"/>
    <w:rsid w:val="521A547C"/>
    <w:rsid w:val="5227286D"/>
    <w:rsid w:val="545C7FCE"/>
    <w:rsid w:val="55254635"/>
    <w:rsid w:val="569D53AD"/>
    <w:rsid w:val="579012DC"/>
    <w:rsid w:val="588B2C30"/>
    <w:rsid w:val="59260093"/>
    <w:rsid w:val="5A5B4352"/>
    <w:rsid w:val="5A61633E"/>
    <w:rsid w:val="5ACB7C5C"/>
    <w:rsid w:val="5C535797"/>
    <w:rsid w:val="5D8B722E"/>
    <w:rsid w:val="5EEA61D6"/>
    <w:rsid w:val="5F20249E"/>
    <w:rsid w:val="600D4872"/>
    <w:rsid w:val="606509AE"/>
    <w:rsid w:val="60C109AF"/>
    <w:rsid w:val="60F375C4"/>
    <w:rsid w:val="6269679E"/>
    <w:rsid w:val="63396C58"/>
    <w:rsid w:val="63484550"/>
    <w:rsid w:val="6459018E"/>
    <w:rsid w:val="64DF660A"/>
    <w:rsid w:val="66213F82"/>
    <w:rsid w:val="66DB5A50"/>
    <w:rsid w:val="680E2BE3"/>
    <w:rsid w:val="69275E89"/>
    <w:rsid w:val="6AD71D05"/>
    <w:rsid w:val="6C4E2684"/>
    <w:rsid w:val="6D032189"/>
    <w:rsid w:val="6E7A7577"/>
    <w:rsid w:val="6F252A72"/>
    <w:rsid w:val="6F8B6A3B"/>
    <w:rsid w:val="6FCE7B7A"/>
    <w:rsid w:val="6FED3D79"/>
    <w:rsid w:val="701E1454"/>
    <w:rsid w:val="7258372B"/>
    <w:rsid w:val="72B27AC5"/>
    <w:rsid w:val="739339BD"/>
    <w:rsid w:val="74151255"/>
    <w:rsid w:val="75DE663D"/>
    <w:rsid w:val="766528BB"/>
    <w:rsid w:val="76F03F0D"/>
    <w:rsid w:val="778E137C"/>
    <w:rsid w:val="78D14237"/>
    <w:rsid w:val="7986711F"/>
    <w:rsid w:val="7A375E2B"/>
    <w:rsid w:val="7A4C0FAB"/>
    <w:rsid w:val="7A7F0702"/>
    <w:rsid w:val="7B0B1BFA"/>
    <w:rsid w:val="7D0C7F34"/>
    <w:rsid w:val="7E04072F"/>
    <w:rsid w:val="7E780D4A"/>
    <w:rsid w:val="7EE94819"/>
    <w:rsid w:val="7FC0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overflowPunct w:val="0"/>
      <w:bidi w:val="0"/>
      <w:spacing w:before="0" w:after="0" w:line="560" w:lineRule="exact"/>
      <w:ind w:left="0" w:right="0" w:firstLine="480" w:firstLineChars="200"/>
      <w:jc w:val="both"/>
    </w:pPr>
    <w:rPr>
      <w:rFonts w:ascii="Times New Roman" w:hAnsi="Times New Roman" w:eastAsia="方正仿宋_GBK" w:cs="Times New Roman"/>
      <w:color w:val="000000"/>
      <w:spacing w:val="0"/>
      <w:w w:val="100"/>
      <w:position w:val="0"/>
      <w:sz w:val="32"/>
      <w:szCs w:val="32"/>
      <w:shd w:val="clear" w:color="auto" w:fill="auto"/>
      <w:lang w:val="en-US" w:eastAsia="en-US" w:bidi="en-US"/>
    </w:rPr>
  </w:style>
  <w:style w:type="paragraph" w:styleId="5">
    <w:name w:val="heading 1"/>
    <w:next w:val="1"/>
    <w:qFormat/>
    <w:uiPriority w:val="0"/>
    <w:pPr>
      <w:widowControl w:val="0"/>
      <w:overflowPunct w:val="0"/>
      <w:autoSpaceDE w:val="0"/>
      <w:autoSpaceDN w:val="0"/>
      <w:adjustRightInd w:val="0"/>
      <w:spacing w:line="578" w:lineRule="exact"/>
      <w:ind w:firstLine="872" w:firstLineChars="200"/>
      <w:jc w:val="both"/>
      <w:outlineLvl w:val="0"/>
    </w:pPr>
    <w:rPr>
      <w:rFonts w:hint="eastAsia" w:ascii="黑体" w:hAnsi="黑体" w:eastAsia="黑体" w:cs="黑体"/>
      <w:bCs/>
      <w:kern w:val="0"/>
      <w:sz w:val="32"/>
      <w:szCs w:val="44"/>
      <w:lang w:val="en-US" w:eastAsia="zh-CN" w:bidi="ar-SA"/>
      <w14:ligatures w14:val="none"/>
    </w:rPr>
  </w:style>
  <w:style w:type="paragraph" w:styleId="6">
    <w:name w:val="heading 2"/>
    <w:next w:val="1"/>
    <w:qFormat/>
    <w:uiPriority w:val="0"/>
    <w:pPr>
      <w:widowControl w:val="0"/>
      <w:overflowPunct w:val="0"/>
      <w:autoSpaceDE w:val="0"/>
      <w:autoSpaceDN w:val="0"/>
      <w:adjustRightInd w:val="0"/>
      <w:spacing w:line="578" w:lineRule="exact"/>
      <w:ind w:firstLine="872" w:firstLineChars="200"/>
      <w:jc w:val="both"/>
      <w:outlineLvl w:val="1"/>
    </w:pPr>
    <w:rPr>
      <w:rFonts w:hint="eastAsia" w:ascii="楷体_GB2312" w:hAnsi="楷体_GB2312" w:eastAsia="楷体_GB2312" w:cs="楷体_GB2312"/>
      <w:bCs/>
      <w:kern w:val="0"/>
      <w:sz w:val="32"/>
      <w:szCs w:val="32"/>
      <w:lang w:val="en-US" w:eastAsia="zh-CN" w:bidi="ar-SA"/>
      <w14:ligatures w14:val="none"/>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4"/>
    <w:qFormat/>
    <w:uiPriority w:val="0"/>
    <w:pPr>
      <w:widowControl w:val="0"/>
      <w:spacing w:afterLines="0" w:afterAutospacing="0" w:line="300" w:lineRule="exact"/>
      <w:ind w:left="0" w:leftChars="0"/>
    </w:pPr>
    <w:rPr>
      <w:rFonts w:ascii="Times New Roman" w:hAnsi="Times New Roman"/>
      <w:sz w:val="21"/>
      <w:szCs w:val="21"/>
    </w:rPr>
  </w:style>
  <w:style w:type="paragraph" w:styleId="4">
    <w:name w:val="Plain Text"/>
    <w:qFormat/>
    <w:uiPriority w:val="0"/>
    <w:pPr>
      <w:widowControl w:val="0"/>
      <w:overflowPunct w:val="0"/>
      <w:autoSpaceDE w:val="0"/>
      <w:autoSpaceDN w:val="0"/>
      <w:adjustRightInd w:val="0"/>
      <w:snapToGrid w:val="0"/>
      <w:spacing w:line="360" w:lineRule="exact"/>
      <w:jc w:val="center"/>
    </w:pPr>
    <w:rPr>
      <w:rFonts w:hint="eastAsia" w:ascii="宋体" w:hAnsi="宋体" w:eastAsia="宋体" w:cs="宋体"/>
      <w:snapToGrid w:val="0"/>
      <w:kern w:val="0"/>
      <w:sz w:val="24"/>
      <w:szCs w:val="24"/>
      <w:lang w:val="en-US" w:eastAsia="zh-CN" w:bidi="ar-SA"/>
      <w14:ligatures w14:val="none"/>
    </w:rPr>
  </w:style>
  <w:style w:type="paragraph" w:styleId="7">
    <w:name w:val="Normal Indent"/>
    <w:basedOn w:val="1"/>
    <w:next w:val="1"/>
    <w:qFormat/>
    <w:uiPriority w:val="0"/>
    <w:pPr>
      <w:ind w:firstLine="420" w:firstLineChars="200"/>
    </w:pPr>
    <w:rPr>
      <w:rFonts w:eastAsia="仿宋"/>
    </w:rPr>
  </w:style>
  <w:style w:type="paragraph" w:styleId="8">
    <w:name w:val="Body Text"/>
    <w:qFormat/>
    <w:uiPriority w:val="0"/>
    <w:pPr>
      <w:widowControl w:val="0"/>
      <w:overflowPunct w:val="0"/>
      <w:autoSpaceDE w:val="0"/>
      <w:autoSpaceDN w:val="0"/>
      <w:adjustRightInd w:val="0"/>
      <w:spacing w:line="578" w:lineRule="exact"/>
      <w:ind w:firstLine="872" w:firstLineChars="200"/>
      <w:jc w:val="both"/>
    </w:pPr>
    <w:rPr>
      <w:rFonts w:hint="eastAsia" w:ascii="Times New Roman" w:hAnsi="仿宋_GB2312" w:eastAsia="仿宋_GB2312" w:cs="仿宋_GB2312"/>
      <w:kern w:val="0"/>
      <w:sz w:val="32"/>
      <w:szCs w:val="24"/>
      <w:lang w:val="en-US" w:eastAsia="zh-CN" w:bidi="ar-SA"/>
      <w14:ligatures w14:val="none"/>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rPr>
      <w:rFonts w:ascii="Times New Roman" w:hAnsi="Times New Roman"/>
      <w:sz w:val="30"/>
      <w:szCs w:val="30"/>
    </w:rPr>
  </w:style>
  <w:style w:type="paragraph" w:styleId="12">
    <w:name w:val="footnote text"/>
    <w:basedOn w:val="1"/>
    <w:next w:val="13"/>
    <w:qFormat/>
    <w:uiPriority w:val="0"/>
    <w:pPr>
      <w:snapToGrid w:val="0"/>
      <w:spacing w:line="400" w:lineRule="exact"/>
      <w:jc w:val="both"/>
    </w:pPr>
    <w:rPr>
      <w:rFonts w:ascii="Times New Roman" w:hAnsi="Times New Roman"/>
      <w:sz w:val="28"/>
      <w:szCs w:val="28"/>
    </w:rPr>
  </w:style>
  <w:style w:type="paragraph" w:styleId="13">
    <w:name w:val="toc 2"/>
    <w:basedOn w:val="1"/>
    <w:next w:val="1"/>
    <w:qFormat/>
    <w:uiPriority w:val="39"/>
    <w:pPr>
      <w:spacing w:line="520" w:lineRule="exact"/>
      <w:ind w:left="200" w:leftChars="200"/>
    </w:pPr>
    <w:rPr>
      <w:rFonts w:eastAsia="楷体" w:cs="宋体"/>
      <w:b/>
      <w:sz w:val="28"/>
      <w:szCs w:val="22"/>
    </w:rPr>
  </w:style>
  <w:style w:type="paragraph" w:styleId="14">
    <w:name w:val="Normal (Web)"/>
    <w:basedOn w:val="1"/>
    <w:next w:val="1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next w:val="1"/>
    <w:qFormat/>
    <w:uiPriority w:val="0"/>
    <w:pPr>
      <w:widowControl w:val="0"/>
      <w:overflowPunct w:val="0"/>
      <w:autoSpaceDE w:val="0"/>
      <w:autoSpaceDN w:val="0"/>
      <w:adjustRightInd w:val="0"/>
      <w:spacing w:line="578" w:lineRule="exact"/>
      <w:jc w:val="center"/>
      <w:outlineLvl w:val="0"/>
    </w:pPr>
    <w:rPr>
      <w:rFonts w:hint="eastAsia" w:ascii="方正小标宋简体" w:hAnsi="方正小标宋简体" w:eastAsia="方正小标宋简体" w:cs="方正小标宋简体"/>
      <w:bCs/>
      <w:kern w:val="0"/>
      <w:sz w:val="44"/>
      <w:szCs w:val="32"/>
      <w:lang w:val="en-US" w:eastAsia="zh-CN" w:bidi="ar-SA"/>
      <w14:ligatures w14:val="none"/>
    </w:rPr>
  </w:style>
  <w:style w:type="character" w:styleId="18">
    <w:name w:val="footnote reference"/>
    <w:basedOn w:val="17"/>
    <w:qFormat/>
    <w:uiPriority w:val="0"/>
    <w:rPr>
      <w:rFonts w:ascii="Times New Roman" w:hAnsi="Times New Roman" w:eastAsia="方正仿宋_GBK"/>
      <w:sz w:val="32"/>
      <w:szCs w:val="32"/>
      <w:vertAlign w:val="superscript"/>
    </w:rPr>
  </w:style>
  <w:style w:type="paragraph" w:customStyle="1" w:styleId="19">
    <w:name w:val="Default"/>
    <w:qFormat/>
    <w:uiPriority w:val="99"/>
    <w:pPr>
      <w:widowControl w:val="0"/>
      <w:autoSpaceDE w:val="0"/>
      <w:autoSpaceDN w:val="0"/>
      <w:adjustRightInd w:val="0"/>
    </w:pPr>
    <w:rPr>
      <w:rFonts w:hint="eastAsia" w:ascii="楷体_GB2312" w:hAnsi="楷体_GB2312" w:eastAsia="楷体_GB2312" w:cs="Times New Roman"/>
      <w:color w:val="000000"/>
      <w:sz w:val="24"/>
      <w:szCs w:val="22"/>
      <w:lang w:val="en-US" w:eastAsia="zh-CN" w:bidi="ar-SA"/>
    </w:rPr>
  </w:style>
  <w:style w:type="paragraph" w:customStyle="1" w:styleId="20">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1869\AppData\Roaming\kingsoft\office6\templates\wps\zh_CN\&#36947;&#36335;&#20132;&#36890;&#20107;&#25925;&#35843;&#26597;&#25253;&#21578;&#27169;&#29256;.dot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道路交通事故调查报告模版.dotx</Template>
  <Pages>15</Pages>
  <Words>5817</Words>
  <Characters>6353</Characters>
  <Lines>0</Lines>
  <Paragraphs>0</Paragraphs>
  <TotalTime>0</TotalTime>
  <ScaleCrop>false</ScaleCrop>
  <LinksUpToDate>false</LinksUpToDate>
  <CharactersWithSpaces>6414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2024-01-11T06:19:00Z</dcterms:created>
  <dc:creator>一式留神</dc:creator>
  <cp:lastModifiedBy>WPS_1665137238</cp:lastModifiedBy>
  <cp:lastPrinted>2024-09-27T08:51:00Z</cp:lastPrinted>
  <dcterms:modified xsi:type="dcterms:W3CDTF">2024-11-08T08:39:03Z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A9319892614B4AB3841B33D9A81DC742_13</vt:lpwstr>
  </property>
</Properties>
</file>