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B7B18">
      <w:pPr>
        <w:spacing w:line="50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5668C053">
      <w:pPr>
        <w:spacing w:line="600" w:lineRule="exact"/>
        <w:jc w:val="center"/>
        <w:rPr>
          <w:rFonts w:hint="default" w:ascii="Times New Roman" w:hAnsi="Times New Roman" w:cs="Times New Roman"/>
        </w:rPr>
      </w:pPr>
      <w:r>
        <w:rPr>
          <w:rFonts w:hint="default" w:ascii="Times New Roman" w:hAnsi="Times New Roman" w:eastAsia="方正小标宋简体" w:cs="Times New Roman"/>
          <w:sz w:val="36"/>
          <w:szCs w:val="36"/>
        </w:rPr>
        <w:t>泉州市农村人居环境整治考评标准职责划分情况</w:t>
      </w:r>
    </w:p>
    <w:tbl>
      <w:tblPr>
        <w:tblStyle w:val="9"/>
        <w:tblW w:w="0" w:type="auto"/>
        <w:jc w:val="center"/>
        <w:tblLayout w:type="fixed"/>
        <w:tblCellMar>
          <w:top w:w="0" w:type="dxa"/>
          <w:left w:w="108" w:type="dxa"/>
          <w:bottom w:w="0" w:type="dxa"/>
          <w:right w:w="108" w:type="dxa"/>
        </w:tblCellMar>
      </w:tblPr>
      <w:tblGrid>
        <w:gridCol w:w="4602"/>
        <w:gridCol w:w="4455"/>
      </w:tblGrid>
      <w:tr w14:paraId="00CF59F6">
        <w:tblPrEx>
          <w:tblCellMar>
            <w:top w:w="0" w:type="dxa"/>
            <w:left w:w="108" w:type="dxa"/>
            <w:bottom w:w="0" w:type="dxa"/>
            <w:right w:w="108" w:type="dxa"/>
          </w:tblCellMar>
        </w:tblPrEx>
        <w:trPr>
          <w:trHeight w:val="465"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6C96125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属于环卫一体化项目公司职责的考评内容</w:t>
            </w:r>
          </w:p>
        </w:tc>
        <w:tc>
          <w:tcPr>
            <w:tcW w:w="4455" w:type="dxa"/>
            <w:tcBorders>
              <w:top w:val="single" w:color="000000" w:sz="4" w:space="0"/>
              <w:left w:val="single" w:color="000000" w:sz="4" w:space="0"/>
              <w:bottom w:val="single" w:color="000000" w:sz="4" w:space="0"/>
              <w:right w:val="single" w:color="000000" w:sz="4" w:space="0"/>
            </w:tcBorders>
            <w:noWrap/>
            <w:vAlign w:val="center"/>
          </w:tcPr>
          <w:p w14:paraId="0EA012D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bCs/>
                <w:sz w:val="24"/>
                <w:szCs w:val="24"/>
              </w:rPr>
            </w:pPr>
            <w:r>
              <w:rPr>
                <w:rFonts w:hint="default" w:ascii="Times New Roman" w:hAnsi="Times New Roman" w:eastAsia="方正仿宋简体" w:cs="Times New Roman"/>
                <w:b/>
                <w:bCs/>
                <w:kern w:val="0"/>
                <w:sz w:val="24"/>
                <w:szCs w:val="24"/>
              </w:rPr>
              <w:t>属于镇村职责的考评内容</w:t>
            </w:r>
          </w:p>
        </w:tc>
      </w:tr>
      <w:tr w14:paraId="43731BD3">
        <w:tblPrEx>
          <w:tblCellMar>
            <w:top w:w="0" w:type="dxa"/>
            <w:left w:w="108" w:type="dxa"/>
            <w:bottom w:w="0" w:type="dxa"/>
            <w:right w:w="108" w:type="dxa"/>
          </w:tblCellMar>
        </w:tblPrEx>
        <w:trPr>
          <w:trHeight w:val="480"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1332F9F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建筑面乱张贴乱涂写扣0.5分／处。</w:t>
            </w:r>
          </w:p>
        </w:tc>
        <w:tc>
          <w:tcPr>
            <w:tcW w:w="4455" w:type="dxa"/>
            <w:tcBorders>
              <w:top w:val="single" w:color="000000" w:sz="4" w:space="0"/>
              <w:left w:val="single" w:color="000000" w:sz="4" w:space="0"/>
              <w:bottom w:val="single" w:color="000000" w:sz="4" w:space="0"/>
              <w:right w:val="single" w:color="000000" w:sz="4" w:space="0"/>
            </w:tcBorders>
            <w:vAlign w:val="center"/>
          </w:tcPr>
          <w:p w14:paraId="41449B1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家禽家畜未圈养扣0.5分／处。</w:t>
            </w:r>
          </w:p>
        </w:tc>
      </w:tr>
      <w:tr w14:paraId="2CB0FD96">
        <w:tblPrEx>
          <w:tblCellMar>
            <w:top w:w="0" w:type="dxa"/>
            <w:left w:w="108" w:type="dxa"/>
            <w:bottom w:w="0" w:type="dxa"/>
            <w:right w:w="108" w:type="dxa"/>
          </w:tblCellMar>
        </w:tblPrEx>
        <w:trPr>
          <w:trHeight w:val="642"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3D47E35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保洁不到位扣1分／处，垃圾零星散落扣0.2分/处，垃圾积存，或堆积，或成死角扣3分／处。</w:t>
            </w:r>
          </w:p>
        </w:tc>
        <w:tc>
          <w:tcPr>
            <w:tcW w:w="4455" w:type="dxa"/>
            <w:tcBorders>
              <w:top w:val="single" w:color="000000" w:sz="4" w:space="0"/>
              <w:left w:val="single" w:color="000000" w:sz="4" w:space="0"/>
              <w:bottom w:val="single" w:color="000000" w:sz="4" w:space="0"/>
              <w:right w:val="single" w:color="000000" w:sz="4" w:space="0"/>
            </w:tcBorders>
            <w:vAlign w:val="center"/>
          </w:tcPr>
          <w:p w14:paraId="415C72D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建筑垃圾未及时清理扣1分／处，积存堆积扣3分／处。</w:t>
            </w:r>
          </w:p>
        </w:tc>
      </w:tr>
      <w:tr w14:paraId="1202CEA4">
        <w:tblPrEx>
          <w:tblCellMar>
            <w:top w:w="0" w:type="dxa"/>
            <w:left w:w="108" w:type="dxa"/>
            <w:bottom w:w="0" w:type="dxa"/>
            <w:right w:w="108" w:type="dxa"/>
          </w:tblCellMar>
        </w:tblPrEx>
        <w:trPr>
          <w:trHeight w:val="915"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319D4D6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保洁不理想、环境卫生差（含多种问题并存现象）扣2分／处，垃圾大量暴露堆积扣5分／处；垃圾未及时清理扣1分／处。</w:t>
            </w:r>
          </w:p>
        </w:tc>
        <w:tc>
          <w:tcPr>
            <w:tcW w:w="4455" w:type="dxa"/>
            <w:tcBorders>
              <w:top w:val="single" w:color="000000" w:sz="4" w:space="0"/>
              <w:left w:val="single" w:color="000000" w:sz="4" w:space="0"/>
              <w:bottom w:val="single" w:color="000000" w:sz="4" w:space="0"/>
              <w:right w:val="single" w:color="000000" w:sz="4" w:space="0"/>
            </w:tcBorders>
            <w:vAlign w:val="center"/>
          </w:tcPr>
          <w:p w14:paraId="1A7EBC1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杂物堆放凌乱或随意无序占用公共区域的扣1分／处。</w:t>
            </w:r>
          </w:p>
        </w:tc>
      </w:tr>
      <w:tr w14:paraId="56DA4C1C">
        <w:tblPrEx>
          <w:tblCellMar>
            <w:top w:w="0" w:type="dxa"/>
            <w:left w:w="108" w:type="dxa"/>
            <w:bottom w:w="0" w:type="dxa"/>
            <w:right w:w="108" w:type="dxa"/>
          </w:tblCellMar>
        </w:tblPrEx>
        <w:trPr>
          <w:trHeight w:val="595"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292F84C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严禁焚烧垃圾，发现一处扣5分</w:t>
            </w:r>
          </w:p>
        </w:tc>
        <w:tc>
          <w:tcPr>
            <w:tcW w:w="4455" w:type="dxa"/>
            <w:tcBorders>
              <w:top w:val="single" w:color="000000" w:sz="4" w:space="0"/>
              <w:left w:val="single" w:color="000000" w:sz="4" w:space="0"/>
              <w:bottom w:val="single" w:color="000000" w:sz="4" w:space="0"/>
              <w:right w:val="single" w:color="000000" w:sz="4" w:space="0"/>
            </w:tcBorders>
            <w:vAlign w:val="center"/>
          </w:tcPr>
          <w:p w14:paraId="5782E34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井盖、水沟盖板等市政设施破损严重或缺失的扣1分／处。</w:t>
            </w:r>
          </w:p>
        </w:tc>
      </w:tr>
      <w:tr w14:paraId="72D052E4">
        <w:tblPrEx>
          <w:tblCellMar>
            <w:top w:w="0" w:type="dxa"/>
            <w:left w:w="108" w:type="dxa"/>
            <w:bottom w:w="0" w:type="dxa"/>
            <w:right w:w="108" w:type="dxa"/>
          </w:tblCellMar>
        </w:tblPrEx>
        <w:trPr>
          <w:trHeight w:val="902"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5C679A7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垃圾箱（桶）脏污不整洁、破损影响使用扣1分／2个。</w:t>
            </w:r>
          </w:p>
        </w:tc>
        <w:tc>
          <w:tcPr>
            <w:tcW w:w="4455" w:type="dxa"/>
            <w:tcBorders>
              <w:top w:val="single" w:color="000000" w:sz="4" w:space="0"/>
              <w:left w:val="single" w:color="000000" w:sz="4" w:space="0"/>
              <w:bottom w:val="single" w:color="000000" w:sz="4" w:space="0"/>
              <w:right w:val="single" w:color="000000" w:sz="4" w:space="0"/>
            </w:tcBorders>
            <w:vAlign w:val="center"/>
          </w:tcPr>
          <w:p w14:paraId="62CADFF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排水沟堵塞，水体发黑发臭扣1分／处，路面积污水，生活废水乱排放，水沟和窨井盖等堵塞污水横流等扣1分／处。</w:t>
            </w:r>
          </w:p>
        </w:tc>
      </w:tr>
      <w:tr w14:paraId="5C9A069C">
        <w:tblPrEx>
          <w:tblCellMar>
            <w:top w:w="0" w:type="dxa"/>
            <w:left w:w="108" w:type="dxa"/>
            <w:bottom w:w="0" w:type="dxa"/>
            <w:right w:w="108" w:type="dxa"/>
          </w:tblCellMar>
        </w:tblPrEx>
        <w:trPr>
          <w:trHeight w:val="427"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5CFFFD4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废弃物未清理扣1分／处。</w:t>
            </w:r>
          </w:p>
        </w:tc>
        <w:tc>
          <w:tcPr>
            <w:tcW w:w="4455" w:type="dxa"/>
            <w:tcBorders>
              <w:top w:val="single" w:color="000000" w:sz="4" w:space="0"/>
              <w:left w:val="single" w:color="000000" w:sz="4" w:space="0"/>
              <w:bottom w:val="single" w:color="000000" w:sz="4" w:space="0"/>
              <w:right w:val="single" w:color="000000" w:sz="4" w:space="0"/>
            </w:tcBorders>
            <w:vAlign w:val="center"/>
          </w:tcPr>
          <w:p w14:paraId="0387336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路灯、信箱、座椅等公共设施脏污、破损的扣1分／处。</w:t>
            </w:r>
          </w:p>
        </w:tc>
      </w:tr>
      <w:tr w14:paraId="119BFC1E">
        <w:tblPrEx>
          <w:tblCellMar>
            <w:top w:w="0" w:type="dxa"/>
            <w:left w:w="108" w:type="dxa"/>
            <w:bottom w:w="0" w:type="dxa"/>
            <w:right w:w="108" w:type="dxa"/>
          </w:tblCellMar>
        </w:tblPrEx>
        <w:trPr>
          <w:trHeight w:val="386"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6A56818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发现病死禽畜尸体的扣0.5分／处。</w:t>
            </w:r>
          </w:p>
        </w:tc>
        <w:tc>
          <w:tcPr>
            <w:tcW w:w="4455" w:type="dxa"/>
            <w:tcBorders>
              <w:top w:val="single" w:color="000000" w:sz="4" w:space="0"/>
              <w:left w:val="single" w:color="000000" w:sz="4" w:space="0"/>
              <w:bottom w:val="single" w:color="000000" w:sz="4" w:space="0"/>
              <w:right w:val="single" w:color="000000" w:sz="4" w:space="0"/>
            </w:tcBorders>
            <w:vAlign w:val="center"/>
          </w:tcPr>
          <w:p w14:paraId="763B31C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化粪池尾水露天直排扣</w:t>
            </w:r>
            <w:r>
              <w:rPr>
                <w:rStyle w:val="70"/>
                <w:rFonts w:hint="default" w:ascii="Times New Roman" w:hAnsi="Times New Roman" w:eastAsia="方正仿宋简体" w:cs="Times New Roman"/>
                <w:b w:val="0"/>
                <w:bCs w:val="0"/>
                <w:color w:val="auto"/>
                <w:sz w:val="24"/>
                <w:szCs w:val="24"/>
              </w:rPr>
              <w:t>2</w:t>
            </w:r>
            <w:r>
              <w:rPr>
                <w:rStyle w:val="68"/>
                <w:rFonts w:hint="default" w:ascii="Times New Roman" w:hAnsi="Times New Roman" w:eastAsia="方正仿宋简体" w:cs="Times New Roman"/>
                <w:b w:val="0"/>
                <w:bCs w:val="0"/>
                <w:color w:val="auto"/>
                <w:sz w:val="24"/>
                <w:szCs w:val="24"/>
              </w:rPr>
              <w:t>分／处。</w:t>
            </w:r>
          </w:p>
        </w:tc>
      </w:tr>
      <w:tr w14:paraId="406E1AFC">
        <w:tblPrEx>
          <w:tblCellMar>
            <w:top w:w="0" w:type="dxa"/>
            <w:left w:w="108" w:type="dxa"/>
            <w:bottom w:w="0" w:type="dxa"/>
            <w:right w:w="108" w:type="dxa"/>
          </w:tblCellMar>
        </w:tblPrEx>
        <w:trPr>
          <w:trHeight w:val="846"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2461682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主要商业大街须按要求配备果皮箱，商店不得普遍采用其他非垃圾收集容器收集垃圾，发现扣</w:t>
            </w:r>
            <w:r>
              <w:rPr>
                <w:rStyle w:val="70"/>
                <w:rFonts w:hint="default" w:ascii="Times New Roman" w:hAnsi="Times New Roman" w:eastAsia="方正仿宋简体" w:cs="Times New Roman"/>
                <w:b w:val="0"/>
                <w:bCs w:val="0"/>
                <w:color w:val="auto"/>
                <w:sz w:val="24"/>
                <w:szCs w:val="24"/>
              </w:rPr>
              <w:t>2</w:t>
            </w:r>
            <w:r>
              <w:rPr>
                <w:rStyle w:val="68"/>
                <w:rFonts w:hint="default" w:ascii="Times New Roman" w:hAnsi="Times New Roman" w:eastAsia="方正仿宋简体" w:cs="Times New Roman"/>
                <w:b w:val="0"/>
                <w:bCs w:val="0"/>
                <w:color w:val="auto"/>
                <w:sz w:val="24"/>
                <w:szCs w:val="24"/>
              </w:rPr>
              <w:t>分／段。</w:t>
            </w:r>
          </w:p>
        </w:tc>
        <w:tc>
          <w:tcPr>
            <w:tcW w:w="4455" w:type="dxa"/>
            <w:tcBorders>
              <w:top w:val="single" w:color="000000" w:sz="4" w:space="0"/>
              <w:left w:val="single" w:color="000000" w:sz="4" w:space="0"/>
              <w:bottom w:val="single" w:color="000000" w:sz="4" w:space="0"/>
              <w:right w:val="single" w:color="000000" w:sz="4" w:space="0"/>
            </w:tcBorders>
            <w:vAlign w:val="center"/>
          </w:tcPr>
          <w:p w14:paraId="518EB32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宣传幅、广告幅、店招、广告灯箱、遮阳（雨）棚等各类设施维护不到位，缺失破旧影响市容观瞻的扣</w:t>
            </w:r>
            <w:r>
              <w:rPr>
                <w:rStyle w:val="70"/>
                <w:rFonts w:hint="default" w:ascii="Times New Roman" w:hAnsi="Times New Roman" w:eastAsia="方正仿宋简体" w:cs="Times New Roman"/>
                <w:b w:val="0"/>
                <w:bCs w:val="0"/>
                <w:color w:val="auto"/>
                <w:sz w:val="24"/>
                <w:szCs w:val="24"/>
              </w:rPr>
              <w:t>1</w:t>
            </w:r>
            <w:r>
              <w:rPr>
                <w:rStyle w:val="68"/>
                <w:rFonts w:hint="default" w:ascii="Times New Roman" w:hAnsi="Times New Roman" w:eastAsia="方正仿宋简体" w:cs="Times New Roman"/>
                <w:b w:val="0"/>
                <w:bCs w:val="0"/>
                <w:color w:val="auto"/>
                <w:sz w:val="24"/>
                <w:szCs w:val="24"/>
              </w:rPr>
              <w:t>分／处。</w:t>
            </w:r>
          </w:p>
        </w:tc>
      </w:tr>
      <w:tr w14:paraId="4DB1F932">
        <w:tblPrEx>
          <w:tblCellMar>
            <w:top w:w="0" w:type="dxa"/>
            <w:left w:w="108" w:type="dxa"/>
            <w:bottom w:w="0" w:type="dxa"/>
            <w:right w:w="108" w:type="dxa"/>
          </w:tblCellMar>
        </w:tblPrEx>
        <w:trPr>
          <w:trHeight w:val="455"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1516CE1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垃圾收集点周边污水横流、路面脏污的扣</w:t>
            </w:r>
            <w:r>
              <w:rPr>
                <w:rStyle w:val="70"/>
                <w:rFonts w:hint="default" w:ascii="Times New Roman" w:hAnsi="Times New Roman" w:eastAsia="方正仿宋简体" w:cs="Times New Roman"/>
                <w:b w:val="0"/>
                <w:bCs w:val="0"/>
                <w:color w:val="auto"/>
                <w:sz w:val="24"/>
                <w:szCs w:val="24"/>
              </w:rPr>
              <w:t>1</w:t>
            </w:r>
            <w:r>
              <w:rPr>
                <w:rStyle w:val="68"/>
                <w:rFonts w:hint="default" w:ascii="Times New Roman" w:hAnsi="Times New Roman" w:eastAsia="方正仿宋简体" w:cs="Times New Roman"/>
                <w:b w:val="0"/>
                <w:bCs w:val="0"/>
                <w:color w:val="auto"/>
                <w:sz w:val="24"/>
                <w:szCs w:val="24"/>
              </w:rPr>
              <w:t>分／处。</w:t>
            </w:r>
          </w:p>
        </w:tc>
        <w:tc>
          <w:tcPr>
            <w:tcW w:w="4455" w:type="dxa"/>
            <w:tcBorders>
              <w:top w:val="single" w:color="000000" w:sz="4" w:space="0"/>
              <w:left w:val="single" w:color="000000" w:sz="4" w:space="0"/>
              <w:bottom w:val="single" w:color="000000" w:sz="4" w:space="0"/>
              <w:right w:val="single" w:color="000000" w:sz="4" w:space="0"/>
            </w:tcBorders>
            <w:vAlign w:val="center"/>
          </w:tcPr>
          <w:p w14:paraId="2612DBB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无暴露性废品收购站，发现一处扣</w:t>
            </w:r>
            <w:r>
              <w:rPr>
                <w:rStyle w:val="70"/>
                <w:rFonts w:hint="default" w:ascii="Times New Roman" w:hAnsi="Times New Roman" w:eastAsia="方正仿宋简体" w:cs="Times New Roman"/>
                <w:b w:val="0"/>
                <w:bCs w:val="0"/>
                <w:color w:val="auto"/>
                <w:sz w:val="24"/>
                <w:szCs w:val="24"/>
              </w:rPr>
              <w:t>1</w:t>
            </w:r>
            <w:r>
              <w:rPr>
                <w:rStyle w:val="68"/>
                <w:rFonts w:hint="default" w:ascii="Times New Roman" w:hAnsi="Times New Roman" w:eastAsia="方正仿宋简体" w:cs="Times New Roman"/>
                <w:b w:val="0"/>
                <w:bCs w:val="0"/>
                <w:color w:val="auto"/>
                <w:sz w:val="24"/>
                <w:szCs w:val="24"/>
              </w:rPr>
              <w:t>分。</w:t>
            </w:r>
          </w:p>
        </w:tc>
      </w:tr>
      <w:tr w14:paraId="70783FC4">
        <w:tblPrEx>
          <w:tblCellMar>
            <w:top w:w="0" w:type="dxa"/>
            <w:left w:w="108" w:type="dxa"/>
            <w:bottom w:w="0" w:type="dxa"/>
            <w:right w:w="108" w:type="dxa"/>
          </w:tblCellMar>
        </w:tblPrEx>
        <w:trPr>
          <w:trHeight w:val="972"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5211567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垃圾清运车或收集车作业期间须密闭，不得</w:t>
            </w:r>
            <w:r>
              <w:rPr>
                <w:rStyle w:val="70"/>
                <w:rFonts w:hint="default" w:ascii="Times New Roman" w:hAnsi="Times New Roman" w:eastAsia="方正仿宋简体" w:cs="Times New Roman"/>
                <w:b w:val="0"/>
                <w:bCs w:val="0"/>
                <w:color w:val="auto"/>
                <w:sz w:val="24"/>
                <w:szCs w:val="24"/>
              </w:rPr>
              <w:t>“</w:t>
            </w:r>
            <w:r>
              <w:rPr>
                <w:rStyle w:val="68"/>
                <w:rFonts w:hint="default" w:ascii="Times New Roman" w:hAnsi="Times New Roman" w:eastAsia="方正仿宋简体" w:cs="Times New Roman"/>
                <w:b w:val="0"/>
                <w:bCs w:val="0"/>
                <w:color w:val="auto"/>
                <w:sz w:val="24"/>
                <w:szCs w:val="24"/>
              </w:rPr>
              <w:t>滴洒漏</w:t>
            </w:r>
            <w:r>
              <w:rPr>
                <w:rStyle w:val="70"/>
                <w:rFonts w:hint="default" w:ascii="Times New Roman" w:hAnsi="Times New Roman" w:eastAsia="方正仿宋简体" w:cs="Times New Roman"/>
                <w:b w:val="0"/>
                <w:bCs w:val="0"/>
                <w:color w:val="auto"/>
                <w:sz w:val="24"/>
                <w:szCs w:val="24"/>
              </w:rPr>
              <w:t>”</w:t>
            </w:r>
            <w:r>
              <w:rPr>
                <w:rStyle w:val="68"/>
                <w:rFonts w:hint="default" w:ascii="Times New Roman" w:hAnsi="Times New Roman" w:eastAsia="方正仿宋简体" w:cs="Times New Roman"/>
                <w:b w:val="0"/>
                <w:bCs w:val="0"/>
                <w:color w:val="auto"/>
                <w:sz w:val="24"/>
                <w:szCs w:val="24"/>
              </w:rPr>
              <w:t>污染行为，未密闭的扣</w:t>
            </w:r>
            <w:r>
              <w:rPr>
                <w:rStyle w:val="70"/>
                <w:rFonts w:hint="default" w:ascii="Times New Roman" w:hAnsi="Times New Roman" w:eastAsia="方正仿宋简体" w:cs="Times New Roman"/>
                <w:b w:val="0"/>
                <w:bCs w:val="0"/>
                <w:color w:val="auto"/>
                <w:sz w:val="24"/>
                <w:szCs w:val="24"/>
              </w:rPr>
              <w:t>1</w:t>
            </w:r>
            <w:r>
              <w:rPr>
                <w:rStyle w:val="68"/>
                <w:rFonts w:hint="default" w:ascii="Times New Roman" w:hAnsi="Times New Roman" w:eastAsia="方正仿宋简体" w:cs="Times New Roman"/>
                <w:b w:val="0"/>
                <w:bCs w:val="0"/>
                <w:color w:val="auto"/>
                <w:sz w:val="24"/>
                <w:szCs w:val="24"/>
              </w:rPr>
              <w:t>分／处，造成</w:t>
            </w:r>
            <w:r>
              <w:rPr>
                <w:rStyle w:val="70"/>
                <w:rFonts w:hint="default" w:ascii="Times New Roman" w:hAnsi="Times New Roman" w:eastAsia="方正仿宋简体" w:cs="Times New Roman"/>
                <w:b w:val="0"/>
                <w:bCs w:val="0"/>
                <w:color w:val="auto"/>
                <w:sz w:val="24"/>
                <w:szCs w:val="24"/>
              </w:rPr>
              <w:t>“</w:t>
            </w:r>
            <w:r>
              <w:rPr>
                <w:rStyle w:val="68"/>
                <w:rFonts w:hint="default" w:ascii="Times New Roman" w:hAnsi="Times New Roman" w:eastAsia="方正仿宋简体" w:cs="Times New Roman"/>
                <w:b w:val="0"/>
                <w:bCs w:val="0"/>
                <w:color w:val="auto"/>
                <w:sz w:val="24"/>
                <w:szCs w:val="24"/>
              </w:rPr>
              <w:t>滴洒漏</w:t>
            </w:r>
            <w:r>
              <w:rPr>
                <w:rStyle w:val="70"/>
                <w:rFonts w:hint="default" w:ascii="Times New Roman" w:hAnsi="Times New Roman" w:eastAsia="方正仿宋简体" w:cs="Times New Roman"/>
                <w:b w:val="0"/>
                <w:bCs w:val="0"/>
                <w:color w:val="auto"/>
                <w:sz w:val="24"/>
                <w:szCs w:val="24"/>
              </w:rPr>
              <w:t>”</w:t>
            </w:r>
            <w:r>
              <w:rPr>
                <w:rStyle w:val="68"/>
                <w:rFonts w:hint="default" w:ascii="Times New Roman" w:hAnsi="Times New Roman" w:eastAsia="方正仿宋简体" w:cs="Times New Roman"/>
                <w:b w:val="0"/>
                <w:bCs w:val="0"/>
                <w:color w:val="auto"/>
                <w:sz w:val="24"/>
                <w:szCs w:val="24"/>
              </w:rPr>
              <w:t>的扣</w:t>
            </w:r>
            <w:r>
              <w:rPr>
                <w:rStyle w:val="70"/>
                <w:rFonts w:hint="default" w:ascii="Times New Roman" w:hAnsi="Times New Roman" w:eastAsia="方正仿宋简体" w:cs="Times New Roman"/>
                <w:b w:val="0"/>
                <w:bCs w:val="0"/>
                <w:color w:val="auto"/>
                <w:sz w:val="24"/>
                <w:szCs w:val="24"/>
              </w:rPr>
              <w:t>1</w:t>
            </w:r>
            <w:r>
              <w:rPr>
                <w:rStyle w:val="68"/>
                <w:rFonts w:hint="default" w:ascii="Times New Roman" w:hAnsi="Times New Roman" w:eastAsia="方正仿宋简体" w:cs="Times New Roman"/>
                <w:b w:val="0"/>
                <w:bCs w:val="0"/>
                <w:color w:val="auto"/>
                <w:sz w:val="24"/>
                <w:szCs w:val="24"/>
              </w:rPr>
              <w:t>分／处。</w:t>
            </w:r>
          </w:p>
        </w:tc>
        <w:tc>
          <w:tcPr>
            <w:tcW w:w="4455" w:type="dxa"/>
            <w:tcBorders>
              <w:top w:val="single" w:color="000000" w:sz="4" w:space="0"/>
              <w:left w:val="single" w:color="000000" w:sz="4" w:space="0"/>
              <w:bottom w:val="single" w:color="000000" w:sz="4" w:space="0"/>
              <w:right w:val="single" w:color="000000" w:sz="4" w:space="0"/>
            </w:tcBorders>
            <w:vAlign w:val="center"/>
          </w:tcPr>
          <w:p w14:paraId="0DE263A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村干道、商业大街等路段两侧随意设置围挡（采用破布条、破木板等），杂乱无序、观感较差的扣0.5分／处。</w:t>
            </w:r>
          </w:p>
        </w:tc>
      </w:tr>
      <w:tr w14:paraId="43426FDA">
        <w:tblPrEx>
          <w:tblCellMar>
            <w:top w:w="0" w:type="dxa"/>
            <w:left w:w="108" w:type="dxa"/>
            <w:bottom w:w="0" w:type="dxa"/>
            <w:right w:w="108" w:type="dxa"/>
          </w:tblCellMar>
        </w:tblPrEx>
        <w:trPr>
          <w:trHeight w:val="762"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44388A3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水体大面积垃圾、漂浮物等未及时清理，超过</w:t>
            </w:r>
            <w:r>
              <w:rPr>
                <w:rStyle w:val="70"/>
                <w:rFonts w:hint="default" w:ascii="Times New Roman" w:hAnsi="Times New Roman" w:eastAsia="方正仿宋简体" w:cs="Times New Roman"/>
                <w:b w:val="0"/>
                <w:bCs w:val="0"/>
                <w:color w:val="auto"/>
                <w:sz w:val="24"/>
                <w:szCs w:val="24"/>
              </w:rPr>
              <w:t>5</w:t>
            </w:r>
            <w:r>
              <w:rPr>
                <w:rStyle w:val="68"/>
                <w:rFonts w:hint="default" w:ascii="Times New Roman" w:hAnsi="Times New Roman" w:eastAsia="方正仿宋简体" w:cs="Times New Roman"/>
                <w:b w:val="0"/>
                <w:bCs w:val="0"/>
                <w:color w:val="auto"/>
                <w:sz w:val="24"/>
                <w:szCs w:val="24"/>
              </w:rPr>
              <w:t>平米的扣</w:t>
            </w:r>
            <w:r>
              <w:rPr>
                <w:rStyle w:val="70"/>
                <w:rFonts w:hint="default" w:ascii="Times New Roman" w:hAnsi="Times New Roman" w:eastAsia="方正仿宋简体" w:cs="Times New Roman"/>
                <w:b w:val="0"/>
                <w:bCs w:val="0"/>
                <w:color w:val="auto"/>
                <w:sz w:val="24"/>
                <w:szCs w:val="24"/>
              </w:rPr>
              <w:t>3</w:t>
            </w:r>
            <w:r>
              <w:rPr>
                <w:rStyle w:val="68"/>
                <w:rFonts w:hint="default" w:ascii="Times New Roman" w:hAnsi="Times New Roman" w:eastAsia="方正仿宋简体" w:cs="Times New Roman"/>
                <w:b w:val="0"/>
                <w:bCs w:val="0"/>
                <w:color w:val="auto"/>
                <w:sz w:val="24"/>
                <w:szCs w:val="24"/>
              </w:rPr>
              <w:t>分／处。</w:t>
            </w:r>
          </w:p>
        </w:tc>
        <w:tc>
          <w:tcPr>
            <w:tcW w:w="4455" w:type="dxa"/>
            <w:tcBorders>
              <w:top w:val="single" w:color="000000" w:sz="4" w:space="0"/>
              <w:left w:val="single" w:color="000000" w:sz="4" w:space="0"/>
              <w:bottom w:val="single" w:color="000000" w:sz="4" w:space="0"/>
              <w:right w:val="single" w:color="000000" w:sz="4" w:space="0"/>
            </w:tcBorders>
            <w:vAlign w:val="center"/>
          </w:tcPr>
          <w:p w14:paraId="25050B6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公共区域硬化路面破损（且达5平米以上）的扣1分／处，公共绿地管养差、杂草丛生的扣1分／处。</w:t>
            </w:r>
          </w:p>
        </w:tc>
      </w:tr>
      <w:tr w14:paraId="18B6947B">
        <w:tblPrEx>
          <w:tblCellMar>
            <w:top w:w="0" w:type="dxa"/>
            <w:left w:w="108" w:type="dxa"/>
            <w:bottom w:w="0" w:type="dxa"/>
            <w:right w:w="108" w:type="dxa"/>
          </w:tblCellMar>
        </w:tblPrEx>
        <w:trPr>
          <w:trHeight w:val="605" w:hRule="atLeast"/>
          <w:jc w:val="center"/>
        </w:trPr>
        <w:tc>
          <w:tcPr>
            <w:tcW w:w="4602" w:type="dxa"/>
            <w:vMerge w:val="restart"/>
            <w:tcBorders>
              <w:top w:val="single" w:color="000000" w:sz="4" w:space="0"/>
              <w:left w:val="single" w:color="000000" w:sz="4" w:space="0"/>
              <w:bottom w:val="single" w:color="000000" w:sz="4" w:space="0"/>
              <w:right w:val="single" w:color="000000" w:sz="4" w:space="0"/>
            </w:tcBorders>
            <w:vAlign w:val="center"/>
          </w:tcPr>
          <w:p w14:paraId="3D102EE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硬化路面脏污（含积浮土、禽畜排泄物等），污染面2-5平米以内的扣1分／处（道路达5平米以上扣），超过5平米以上的扣2分／处。</w:t>
            </w:r>
          </w:p>
        </w:tc>
        <w:tc>
          <w:tcPr>
            <w:tcW w:w="4455" w:type="dxa"/>
            <w:tcBorders>
              <w:top w:val="single" w:color="000000" w:sz="4" w:space="0"/>
              <w:left w:val="single" w:color="000000" w:sz="4" w:space="0"/>
              <w:bottom w:val="single" w:color="000000" w:sz="4" w:space="0"/>
              <w:right w:val="single" w:color="000000" w:sz="4" w:space="0"/>
            </w:tcBorders>
            <w:vAlign w:val="center"/>
          </w:tcPr>
          <w:p w14:paraId="351622C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废弃、长期闲置（</w:t>
            </w:r>
            <w:r>
              <w:rPr>
                <w:rStyle w:val="70"/>
                <w:rFonts w:hint="default" w:ascii="Times New Roman" w:hAnsi="Times New Roman" w:eastAsia="方正仿宋简体" w:cs="Times New Roman"/>
                <w:b w:val="0"/>
                <w:bCs w:val="0"/>
                <w:color w:val="auto"/>
                <w:sz w:val="24"/>
                <w:szCs w:val="24"/>
              </w:rPr>
              <w:t>“</w:t>
            </w:r>
            <w:r>
              <w:rPr>
                <w:rStyle w:val="68"/>
                <w:rFonts w:hint="default" w:ascii="Times New Roman" w:hAnsi="Times New Roman" w:eastAsia="方正仿宋简体" w:cs="Times New Roman"/>
                <w:b w:val="0"/>
                <w:bCs w:val="0"/>
                <w:color w:val="auto"/>
                <w:sz w:val="24"/>
                <w:szCs w:val="24"/>
              </w:rPr>
              <w:t>僵尸</w:t>
            </w:r>
            <w:r>
              <w:rPr>
                <w:rStyle w:val="70"/>
                <w:rFonts w:hint="default" w:ascii="Times New Roman" w:hAnsi="Times New Roman" w:eastAsia="方正仿宋简体" w:cs="Times New Roman"/>
                <w:b w:val="0"/>
                <w:bCs w:val="0"/>
                <w:color w:val="auto"/>
                <w:sz w:val="24"/>
                <w:szCs w:val="24"/>
              </w:rPr>
              <w:t>“</w:t>
            </w:r>
            <w:r>
              <w:rPr>
                <w:rStyle w:val="68"/>
                <w:rFonts w:hint="default" w:ascii="Times New Roman" w:hAnsi="Times New Roman" w:eastAsia="方正仿宋简体" w:cs="Times New Roman"/>
                <w:b w:val="0"/>
                <w:bCs w:val="0"/>
                <w:color w:val="auto"/>
                <w:sz w:val="24"/>
                <w:szCs w:val="24"/>
              </w:rPr>
              <w:t>车）车辆乱停放的每处扣</w:t>
            </w:r>
            <w:r>
              <w:rPr>
                <w:rStyle w:val="70"/>
                <w:rFonts w:hint="default" w:ascii="Times New Roman" w:hAnsi="Times New Roman" w:eastAsia="方正仿宋简体" w:cs="Times New Roman"/>
                <w:b w:val="0"/>
                <w:bCs w:val="0"/>
                <w:color w:val="auto"/>
                <w:sz w:val="24"/>
                <w:szCs w:val="24"/>
              </w:rPr>
              <w:t>1</w:t>
            </w:r>
            <w:r>
              <w:rPr>
                <w:rStyle w:val="68"/>
                <w:rFonts w:hint="default" w:ascii="Times New Roman" w:hAnsi="Times New Roman" w:eastAsia="方正仿宋简体" w:cs="Times New Roman"/>
                <w:b w:val="0"/>
                <w:bCs w:val="0"/>
                <w:color w:val="auto"/>
                <w:sz w:val="24"/>
                <w:szCs w:val="24"/>
              </w:rPr>
              <w:t>分。</w:t>
            </w:r>
          </w:p>
        </w:tc>
      </w:tr>
      <w:tr w14:paraId="036834E7">
        <w:tblPrEx>
          <w:tblCellMar>
            <w:top w:w="0" w:type="dxa"/>
            <w:left w:w="108" w:type="dxa"/>
            <w:bottom w:w="0" w:type="dxa"/>
            <w:right w:w="108" w:type="dxa"/>
          </w:tblCellMar>
        </w:tblPrEx>
        <w:trPr>
          <w:trHeight w:val="420" w:hRule="atLeast"/>
          <w:jc w:val="center"/>
        </w:trPr>
        <w:tc>
          <w:tcPr>
            <w:tcW w:w="4602" w:type="dxa"/>
            <w:vMerge w:val="continue"/>
            <w:tcBorders>
              <w:top w:val="single" w:color="000000" w:sz="4" w:space="0"/>
              <w:left w:val="single" w:color="000000" w:sz="4" w:space="0"/>
              <w:bottom w:val="single" w:color="000000" w:sz="4" w:space="0"/>
              <w:right w:val="single" w:color="000000" w:sz="4" w:space="0"/>
            </w:tcBorders>
            <w:vAlign w:val="center"/>
          </w:tcPr>
          <w:p w14:paraId="296C5D1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val="0"/>
                <w:bCs w:val="0"/>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14:paraId="1433A3B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油烟乱排放，污染严重的扣1分／处。</w:t>
            </w:r>
          </w:p>
        </w:tc>
      </w:tr>
      <w:tr w14:paraId="60A6D63F">
        <w:tblPrEx>
          <w:tblCellMar>
            <w:top w:w="0" w:type="dxa"/>
            <w:left w:w="108" w:type="dxa"/>
            <w:bottom w:w="0" w:type="dxa"/>
            <w:right w:w="108" w:type="dxa"/>
          </w:tblCellMar>
        </w:tblPrEx>
        <w:trPr>
          <w:trHeight w:val="499" w:hRule="atLeast"/>
          <w:jc w:val="center"/>
        </w:trPr>
        <w:tc>
          <w:tcPr>
            <w:tcW w:w="4602" w:type="dxa"/>
            <w:vMerge w:val="continue"/>
            <w:tcBorders>
              <w:top w:val="single" w:color="000000" w:sz="4" w:space="0"/>
              <w:left w:val="single" w:color="000000" w:sz="4" w:space="0"/>
              <w:bottom w:val="single" w:color="000000" w:sz="4" w:space="0"/>
              <w:right w:val="single" w:color="000000" w:sz="4" w:space="0"/>
            </w:tcBorders>
            <w:vAlign w:val="center"/>
          </w:tcPr>
          <w:p w14:paraId="1E00F2E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简体" w:cs="Times New Roman"/>
                <w:b w:val="0"/>
                <w:bCs w:val="0"/>
                <w:sz w:val="24"/>
                <w:szCs w:val="24"/>
              </w:rPr>
            </w:pPr>
          </w:p>
        </w:tc>
        <w:tc>
          <w:tcPr>
            <w:tcW w:w="4455" w:type="dxa"/>
            <w:tcBorders>
              <w:top w:val="single" w:color="000000" w:sz="4" w:space="0"/>
              <w:left w:val="single" w:color="000000" w:sz="4" w:space="0"/>
              <w:bottom w:val="single" w:color="000000" w:sz="4" w:space="0"/>
              <w:right w:val="single" w:color="000000" w:sz="4" w:space="0"/>
            </w:tcBorders>
            <w:vAlign w:val="center"/>
          </w:tcPr>
          <w:p w14:paraId="7F049A1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随意占用公共区域搭盖鸡鸭棚等扣0.5分／处。</w:t>
            </w:r>
          </w:p>
        </w:tc>
      </w:tr>
      <w:tr w14:paraId="3EE9B543">
        <w:tblPrEx>
          <w:tblCellMar>
            <w:top w:w="0" w:type="dxa"/>
            <w:left w:w="108" w:type="dxa"/>
            <w:bottom w:w="0" w:type="dxa"/>
            <w:right w:w="108" w:type="dxa"/>
          </w:tblCellMar>
        </w:tblPrEx>
        <w:trPr>
          <w:trHeight w:val="567" w:hRule="atLeast"/>
          <w:jc w:val="center"/>
        </w:trPr>
        <w:tc>
          <w:tcPr>
            <w:tcW w:w="4602" w:type="dxa"/>
            <w:tcBorders>
              <w:top w:val="single" w:color="000000" w:sz="4" w:space="0"/>
              <w:left w:val="single" w:color="000000" w:sz="4" w:space="0"/>
              <w:bottom w:val="single" w:color="000000" w:sz="4" w:space="0"/>
              <w:right w:val="single" w:color="000000" w:sz="4" w:space="0"/>
            </w:tcBorders>
            <w:vAlign w:val="center"/>
          </w:tcPr>
          <w:p w14:paraId="65ADE0F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简体" w:cs="Times New Roman"/>
                <w:b w:val="0"/>
                <w:bCs w:val="0"/>
                <w:sz w:val="24"/>
                <w:szCs w:val="24"/>
              </w:rPr>
            </w:pPr>
            <w:r>
              <w:rPr>
                <w:rStyle w:val="68"/>
                <w:rFonts w:hint="default" w:ascii="Times New Roman" w:hAnsi="Times New Roman" w:eastAsia="方正仿宋简体" w:cs="Times New Roman"/>
                <w:b w:val="0"/>
                <w:bCs w:val="0"/>
                <w:color w:val="auto"/>
                <w:sz w:val="24"/>
                <w:szCs w:val="24"/>
              </w:rPr>
              <w:t>／</w:t>
            </w:r>
          </w:p>
        </w:tc>
        <w:tc>
          <w:tcPr>
            <w:tcW w:w="4455" w:type="dxa"/>
            <w:tcBorders>
              <w:top w:val="single" w:color="000000" w:sz="4" w:space="0"/>
              <w:left w:val="single" w:color="000000" w:sz="4" w:space="0"/>
              <w:bottom w:val="single" w:color="000000" w:sz="4" w:space="0"/>
              <w:right w:val="single" w:color="000000" w:sz="4" w:space="0"/>
            </w:tcBorders>
            <w:vAlign w:val="center"/>
          </w:tcPr>
          <w:p w14:paraId="288D5F6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kern w:val="0"/>
                <w:sz w:val="24"/>
                <w:szCs w:val="24"/>
              </w:rPr>
              <w:t>整治清除露天垃圾围，发现一处扣</w:t>
            </w:r>
            <w:r>
              <w:rPr>
                <w:rStyle w:val="70"/>
                <w:rFonts w:hint="default" w:ascii="Times New Roman" w:hAnsi="Times New Roman" w:eastAsia="方正仿宋简体" w:cs="Times New Roman"/>
                <w:b w:val="0"/>
                <w:bCs w:val="0"/>
                <w:color w:val="auto"/>
                <w:sz w:val="24"/>
                <w:szCs w:val="24"/>
              </w:rPr>
              <w:t>1</w:t>
            </w:r>
            <w:r>
              <w:rPr>
                <w:rStyle w:val="68"/>
                <w:rFonts w:hint="default" w:ascii="Times New Roman" w:hAnsi="Times New Roman" w:eastAsia="方正仿宋简体" w:cs="Times New Roman"/>
                <w:b w:val="0"/>
                <w:bCs w:val="0"/>
                <w:color w:val="auto"/>
                <w:sz w:val="24"/>
                <w:szCs w:val="24"/>
              </w:rPr>
              <w:t>分／处。</w:t>
            </w:r>
          </w:p>
        </w:tc>
      </w:tr>
    </w:tbl>
    <w:p w14:paraId="6055630E">
      <w:pPr>
        <w:spacing w:line="500" w:lineRule="exact"/>
        <w:rPr>
          <w:rStyle w:val="46"/>
          <w:rFonts w:hint="default" w:ascii="Times New Roman" w:hAnsi="Times New Roman" w:eastAsia="黑体" w:cs="Times New Roman"/>
          <w:spacing w:val="0"/>
          <w:sz w:val="32"/>
          <w:szCs w:val="32"/>
          <w:shd w:val="clear" w:color="auto" w:fill="auto"/>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14:paraId="1A5E3BA4">
      <w:pPr>
        <w:pStyle w:val="20"/>
        <w:spacing w:line="240" w:lineRule="auto"/>
        <w:jc w:val="center"/>
        <w:rPr>
          <w:rStyle w:val="46"/>
          <w:rFonts w:hint="default" w:ascii="Times New Roman" w:hAnsi="Times New Roman" w:eastAsia="方正小标宋简体" w:cs="Times New Roman"/>
          <w:spacing w:val="0"/>
          <w:sz w:val="44"/>
          <w:szCs w:val="44"/>
        </w:rPr>
      </w:pPr>
      <w:r>
        <w:rPr>
          <w:rStyle w:val="46"/>
          <w:rFonts w:hint="default" w:ascii="Times New Roman" w:hAnsi="Times New Roman" w:eastAsia="方正小标宋简体" w:cs="Times New Roman"/>
          <w:spacing w:val="0"/>
          <w:sz w:val="44"/>
          <w:szCs w:val="44"/>
          <w:lang w:eastAsia="zh-CN"/>
        </w:rPr>
        <w:t>溪美街道</w:t>
      </w:r>
      <w:r>
        <w:rPr>
          <w:rStyle w:val="46"/>
          <w:rFonts w:hint="default" w:ascii="Times New Roman" w:hAnsi="Times New Roman" w:eastAsia="方正小标宋简体" w:cs="Times New Roman"/>
          <w:spacing w:val="0"/>
          <w:sz w:val="44"/>
          <w:szCs w:val="44"/>
        </w:rPr>
        <w:t>村级工作落实考核标准</w:t>
      </w:r>
    </w:p>
    <w:tbl>
      <w:tblPr>
        <w:tblStyle w:val="9"/>
        <w:tblW w:w="9212" w:type="dxa"/>
        <w:jc w:val="center"/>
        <w:tblLayout w:type="fixed"/>
        <w:tblCellMar>
          <w:top w:w="0" w:type="dxa"/>
          <w:left w:w="0" w:type="dxa"/>
          <w:bottom w:w="0" w:type="dxa"/>
          <w:right w:w="0" w:type="dxa"/>
        </w:tblCellMar>
      </w:tblPr>
      <w:tblGrid>
        <w:gridCol w:w="1733"/>
        <w:gridCol w:w="5899"/>
        <w:gridCol w:w="778"/>
        <w:gridCol w:w="802"/>
      </w:tblGrid>
      <w:tr w14:paraId="2D42CB8B">
        <w:tblPrEx>
          <w:tblCellMar>
            <w:top w:w="0" w:type="dxa"/>
            <w:left w:w="0" w:type="dxa"/>
            <w:bottom w:w="0" w:type="dxa"/>
            <w:right w:w="0" w:type="dxa"/>
          </w:tblCellMar>
        </w:tblPrEx>
        <w:trPr>
          <w:trHeight w:val="736" w:hRule="exact"/>
          <w:jc w:val="center"/>
        </w:trPr>
        <w:tc>
          <w:tcPr>
            <w:tcW w:w="1733" w:type="dxa"/>
            <w:tcBorders>
              <w:top w:val="single" w:color="auto" w:sz="4" w:space="0"/>
              <w:left w:val="single" w:color="auto" w:sz="4" w:space="0"/>
              <w:bottom w:val="nil"/>
              <w:right w:val="nil"/>
            </w:tcBorders>
            <w:shd w:val="clear" w:color="auto" w:fill="FFFFFF"/>
            <w:vAlign w:val="center"/>
          </w:tcPr>
          <w:p w14:paraId="2E6CF5B8">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center"/>
              <w:textAlignment w:val="auto"/>
              <w:rPr>
                <w:rFonts w:hint="default" w:ascii="Times New Roman" w:hAnsi="Times New Roman" w:eastAsia="黑体" w:cs="Times New Roman"/>
                <w:sz w:val="18"/>
              </w:rPr>
            </w:pPr>
            <w:r>
              <w:rPr>
                <w:rStyle w:val="45"/>
                <w:rFonts w:hint="default" w:ascii="Times New Roman" w:hAnsi="Times New Roman" w:eastAsia="黑体" w:cs="Times New Roman"/>
                <w:spacing w:val="0"/>
                <w:sz w:val="18"/>
              </w:rPr>
              <w:t>考核内容</w:t>
            </w:r>
          </w:p>
        </w:tc>
        <w:tc>
          <w:tcPr>
            <w:tcW w:w="5899" w:type="dxa"/>
            <w:tcBorders>
              <w:top w:val="single" w:color="auto" w:sz="4" w:space="0"/>
              <w:left w:val="single" w:color="auto" w:sz="4" w:space="0"/>
              <w:bottom w:val="nil"/>
              <w:right w:val="nil"/>
            </w:tcBorders>
            <w:shd w:val="clear" w:color="auto" w:fill="FFFFFF"/>
            <w:vAlign w:val="center"/>
          </w:tcPr>
          <w:p w14:paraId="1EF03D47">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center"/>
              <w:textAlignment w:val="auto"/>
              <w:rPr>
                <w:rFonts w:hint="default" w:ascii="Times New Roman" w:hAnsi="Times New Roman" w:eastAsia="黑体" w:cs="Times New Roman"/>
                <w:sz w:val="18"/>
              </w:rPr>
            </w:pPr>
            <w:r>
              <w:rPr>
                <w:rStyle w:val="45"/>
                <w:rFonts w:hint="default" w:ascii="Times New Roman" w:hAnsi="Times New Roman" w:eastAsia="黑体" w:cs="Times New Roman"/>
                <w:spacing w:val="0"/>
                <w:sz w:val="18"/>
              </w:rPr>
              <w:t>考核标准</w:t>
            </w:r>
          </w:p>
        </w:tc>
        <w:tc>
          <w:tcPr>
            <w:tcW w:w="1580" w:type="dxa"/>
            <w:gridSpan w:val="2"/>
            <w:tcBorders>
              <w:top w:val="single" w:color="auto" w:sz="4" w:space="0"/>
              <w:left w:val="single" w:color="auto" w:sz="4" w:space="0"/>
              <w:bottom w:val="nil"/>
              <w:right w:val="single" w:color="auto" w:sz="4" w:space="0"/>
            </w:tcBorders>
            <w:shd w:val="clear" w:color="auto" w:fill="FFFFFF"/>
            <w:vAlign w:val="center"/>
          </w:tcPr>
          <w:p w14:paraId="151F300B">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center"/>
              <w:textAlignment w:val="auto"/>
              <w:rPr>
                <w:rFonts w:hint="default" w:ascii="Times New Roman" w:hAnsi="Times New Roman" w:eastAsia="黑体" w:cs="Times New Roman"/>
                <w:sz w:val="18"/>
              </w:rPr>
            </w:pPr>
            <w:r>
              <w:rPr>
                <w:rStyle w:val="45"/>
                <w:rFonts w:hint="default" w:ascii="Times New Roman" w:hAnsi="Times New Roman" w:eastAsia="黑体" w:cs="Times New Roman"/>
                <w:spacing w:val="0"/>
                <w:sz w:val="18"/>
              </w:rPr>
              <w:t>满分</w:t>
            </w:r>
          </w:p>
        </w:tc>
      </w:tr>
      <w:tr w14:paraId="5EE7E114">
        <w:tblPrEx>
          <w:tblCellMar>
            <w:top w:w="0" w:type="dxa"/>
            <w:left w:w="0" w:type="dxa"/>
            <w:bottom w:w="0" w:type="dxa"/>
            <w:right w:w="0" w:type="dxa"/>
          </w:tblCellMar>
        </w:tblPrEx>
        <w:trPr>
          <w:trHeight w:val="871" w:hRule="exact"/>
          <w:jc w:val="center"/>
        </w:trPr>
        <w:tc>
          <w:tcPr>
            <w:tcW w:w="1733" w:type="dxa"/>
            <w:tcBorders>
              <w:top w:val="single" w:color="auto" w:sz="4" w:space="0"/>
              <w:left w:val="single" w:color="auto" w:sz="4" w:space="0"/>
              <w:bottom w:val="nil"/>
              <w:right w:val="nil"/>
            </w:tcBorders>
            <w:shd w:val="clear" w:color="auto" w:fill="FFFFFF"/>
            <w:vAlign w:val="center"/>
          </w:tcPr>
          <w:p w14:paraId="036A751F">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center"/>
              <w:textAlignment w:val="auto"/>
              <w:rPr>
                <w:rStyle w:val="45"/>
                <w:rFonts w:hint="default" w:ascii="Times New Roman" w:hAnsi="Times New Roman" w:eastAsia="黑体" w:cs="Times New Roman"/>
                <w:spacing w:val="0"/>
                <w:sz w:val="18"/>
              </w:rPr>
            </w:pPr>
            <w:r>
              <w:rPr>
                <w:rStyle w:val="45"/>
                <w:rFonts w:hint="default" w:ascii="Times New Roman" w:hAnsi="Times New Roman" w:eastAsia="黑体" w:cs="Times New Roman"/>
                <w:spacing w:val="0"/>
                <w:sz w:val="18"/>
              </w:rPr>
              <w:t>―、专项管理资金</w:t>
            </w:r>
          </w:p>
          <w:p w14:paraId="063B3516">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center"/>
              <w:textAlignment w:val="auto"/>
              <w:rPr>
                <w:rFonts w:hint="default" w:ascii="Times New Roman" w:hAnsi="Times New Roman" w:eastAsia="黑体" w:cs="Times New Roman"/>
                <w:sz w:val="18"/>
              </w:rPr>
            </w:pPr>
            <w:r>
              <w:rPr>
                <w:rStyle w:val="45"/>
                <w:rFonts w:hint="default" w:ascii="Times New Roman" w:hAnsi="Times New Roman" w:eastAsia="黑体" w:cs="Times New Roman"/>
                <w:spacing w:val="0"/>
                <w:sz w:val="18"/>
              </w:rPr>
              <w:t>上交情况</w:t>
            </w:r>
          </w:p>
        </w:tc>
        <w:tc>
          <w:tcPr>
            <w:tcW w:w="5899" w:type="dxa"/>
            <w:tcBorders>
              <w:top w:val="single" w:color="auto" w:sz="4" w:space="0"/>
              <w:left w:val="single" w:color="auto" w:sz="4" w:space="0"/>
              <w:bottom w:val="nil"/>
              <w:right w:val="nil"/>
            </w:tcBorders>
            <w:shd w:val="clear" w:color="auto" w:fill="FFFFFF"/>
          </w:tcPr>
          <w:p w14:paraId="22B5BBF6">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both"/>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olor w:val="000000"/>
                <w:kern w:val="0"/>
                <w:sz w:val="21"/>
                <w:szCs w:val="21"/>
                <w:u w:val="none"/>
                <w:lang w:val="en-US" w:eastAsia="zh-CN" w:bidi="ar"/>
              </w:rPr>
              <w:t>城乡环卫一体化专项资金镇级负担部分，各村（居）应于每月5日前按照要求及时足额上缴，每延后1天扣1分，月底还未上交该项不得分。</w:t>
            </w:r>
          </w:p>
        </w:tc>
        <w:tc>
          <w:tcPr>
            <w:tcW w:w="1580" w:type="dxa"/>
            <w:gridSpan w:val="2"/>
            <w:tcBorders>
              <w:top w:val="single" w:color="auto" w:sz="4" w:space="0"/>
              <w:left w:val="single" w:color="auto" w:sz="4" w:space="0"/>
              <w:bottom w:val="nil"/>
              <w:right w:val="single" w:color="auto" w:sz="4" w:space="0"/>
            </w:tcBorders>
            <w:shd w:val="clear" w:color="auto" w:fill="FFFFFF"/>
            <w:vAlign w:val="center"/>
          </w:tcPr>
          <w:p w14:paraId="20591721">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center"/>
              <w:textAlignment w:val="auto"/>
              <w:rPr>
                <w:rFonts w:hint="default" w:ascii="Times New Roman" w:hAnsi="Times New Roman" w:eastAsia="宋体" w:cs="Times New Roman"/>
              </w:rPr>
            </w:pPr>
            <w:r>
              <w:rPr>
                <w:rStyle w:val="65"/>
                <w:rFonts w:hint="default" w:ascii="Times New Roman" w:hAnsi="Times New Roman" w:eastAsia="宋体" w:cs="Times New Roman"/>
                <w:lang w:val="en-US" w:eastAsia="zh-CN"/>
              </w:rPr>
              <w:t>10</w:t>
            </w:r>
            <w:r>
              <w:rPr>
                <w:rStyle w:val="65"/>
                <w:rFonts w:hint="default" w:ascii="Times New Roman" w:hAnsi="Times New Roman" w:cs="Times New Roman"/>
              </w:rPr>
              <w:t>分</w:t>
            </w:r>
          </w:p>
        </w:tc>
      </w:tr>
      <w:tr w14:paraId="161357E6">
        <w:tblPrEx>
          <w:tblCellMar>
            <w:top w:w="0" w:type="dxa"/>
            <w:left w:w="0" w:type="dxa"/>
            <w:bottom w:w="0" w:type="dxa"/>
            <w:right w:w="0" w:type="dxa"/>
          </w:tblCellMar>
        </w:tblPrEx>
        <w:trPr>
          <w:trHeight w:val="972" w:hRule="exact"/>
          <w:jc w:val="center"/>
        </w:trPr>
        <w:tc>
          <w:tcPr>
            <w:tcW w:w="1733" w:type="dxa"/>
            <w:tcBorders>
              <w:top w:val="single" w:color="auto" w:sz="4" w:space="0"/>
              <w:left w:val="single" w:color="auto" w:sz="4" w:space="0"/>
              <w:bottom w:val="nil"/>
              <w:right w:val="nil"/>
            </w:tcBorders>
            <w:shd w:val="clear" w:color="auto" w:fill="FFFFFF"/>
          </w:tcPr>
          <w:p w14:paraId="695E3B61">
            <w:pPr>
              <w:pStyle w:val="15"/>
              <w:keepNext w:val="0"/>
              <w:keepLines w:val="0"/>
              <w:pageBreakBefore w:val="0"/>
              <w:framePr w:w="9211" w:wrap="notBeside" w:vAnchor="text" w:hAnchor="text" w:xAlign="center" w:y="2"/>
              <w:widowControl w:val="0"/>
              <w:numPr>
                <w:ilvl w:val="0"/>
                <w:numId w:val="1"/>
              </w:numPr>
              <w:kinsoku/>
              <w:wordWrap/>
              <w:overflowPunct/>
              <w:topLinePunct w:val="0"/>
              <w:autoSpaceDE/>
              <w:autoSpaceDN/>
              <w:bidi w:val="0"/>
              <w:adjustRightInd/>
              <w:snapToGrid/>
              <w:spacing w:before="0" w:line="280" w:lineRule="exact"/>
              <w:jc w:val="center"/>
              <w:textAlignment w:val="auto"/>
              <w:rPr>
                <w:rStyle w:val="45"/>
                <w:rFonts w:hint="default" w:ascii="Times New Roman" w:hAnsi="Times New Roman" w:eastAsia="黑体" w:cs="Times New Roman"/>
                <w:spacing w:val="0"/>
                <w:sz w:val="18"/>
              </w:rPr>
            </w:pPr>
            <w:r>
              <w:rPr>
                <w:rStyle w:val="45"/>
                <w:rFonts w:hint="default" w:ascii="Times New Roman" w:hAnsi="Times New Roman" w:eastAsia="黑体" w:cs="Times New Roman"/>
                <w:spacing w:val="0"/>
                <w:sz w:val="18"/>
              </w:rPr>
              <w:t>对保洁公司的</w:t>
            </w:r>
          </w:p>
          <w:p w14:paraId="61629745">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ind w:firstLine="361" w:firstLineChars="200"/>
              <w:jc w:val="both"/>
              <w:textAlignment w:val="auto"/>
              <w:rPr>
                <w:rFonts w:hint="default" w:ascii="Times New Roman" w:hAnsi="Times New Roman" w:eastAsia="黑体" w:cs="Times New Roman"/>
                <w:sz w:val="18"/>
              </w:rPr>
            </w:pPr>
            <w:r>
              <w:rPr>
                <w:rStyle w:val="45"/>
                <w:rFonts w:hint="default" w:ascii="Times New Roman" w:hAnsi="Times New Roman" w:eastAsia="黑体" w:cs="Times New Roman"/>
                <w:spacing w:val="0"/>
                <w:sz w:val="18"/>
              </w:rPr>
              <w:t>监管考核情况</w:t>
            </w:r>
          </w:p>
        </w:tc>
        <w:tc>
          <w:tcPr>
            <w:tcW w:w="5899" w:type="dxa"/>
            <w:tcBorders>
              <w:top w:val="single" w:color="auto" w:sz="4" w:space="0"/>
              <w:left w:val="single" w:color="auto" w:sz="4" w:space="0"/>
              <w:bottom w:val="nil"/>
              <w:right w:val="nil"/>
            </w:tcBorders>
            <w:shd w:val="clear" w:color="auto" w:fill="FFFFFF"/>
          </w:tcPr>
          <w:p w14:paraId="7EB625B9">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both"/>
              <w:textAlignment w:val="auto"/>
              <w:rPr>
                <w:rFonts w:hint="default" w:ascii="Times New Roman" w:hAnsi="Times New Roman" w:eastAsia="仿宋" w:cs="Times New Roman"/>
                <w:sz w:val="21"/>
                <w:szCs w:val="21"/>
              </w:rPr>
            </w:pPr>
            <w:r>
              <w:rPr>
                <w:rStyle w:val="65"/>
                <w:rFonts w:hint="default" w:ascii="Times New Roman" w:hAnsi="Times New Roman" w:eastAsia="仿宋" w:cs="Times New Roman"/>
                <w:sz w:val="21"/>
                <w:szCs w:val="21"/>
              </w:rPr>
              <w:t>村（</w:t>
            </w:r>
            <w:r>
              <w:rPr>
                <w:rStyle w:val="65"/>
                <w:rFonts w:hint="default" w:ascii="Times New Roman" w:hAnsi="Times New Roman" w:eastAsia="仿宋" w:cs="Times New Roman"/>
                <w:sz w:val="21"/>
                <w:szCs w:val="21"/>
                <w:lang w:eastAsia="zh-CN"/>
              </w:rPr>
              <w:t>居</w:t>
            </w:r>
            <w:r>
              <w:rPr>
                <w:rStyle w:val="65"/>
                <w:rFonts w:hint="default" w:ascii="Times New Roman" w:hAnsi="Times New Roman" w:eastAsia="仿宋" w:cs="Times New Roman"/>
                <w:sz w:val="21"/>
                <w:szCs w:val="21"/>
              </w:rPr>
              <w:t>）要发挥属地</w:t>
            </w:r>
            <w:r>
              <w:rPr>
                <w:rStyle w:val="65"/>
                <w:rFonts w:hint="default" w:ascii="Times New Roman" w:hAnsi="Times New Roman" w:eastAsia="仿宋" w:cs="Times New Roman"/>
                <w:sz w:val="21"/>
                <w:szCs w:val="21"/>
                <w:lang w:eastAsia="zh-CN"/>
              </w:rPr>
              <w:t>监管</w:t>
            </w:r>
            <w:r>
              <w:rPr>
                <w:rStyle w:val="65"/>
                <w:rFonts w:hint="default" w:ascii="Times New Roman" w:hAnsi="Times New Roman" w:eastAsia="仿宋" w:cs="Times New Roman"/>
                <w:sz w:val="21"/>
                <w:szCs w:val="21"/>
              </w:rPr>
              <w:t>作用，</w:t>
            </w:r>
            <w:r>
              <w:rPr>
                <w:rStyle w:val="65"/>
                <w:rFonts w:hint="default" w:ascii="Times New Roman" w:hAnsi="Times New Roman" w:eastAsia="仿宋" w:cs="Times New Roman"/>
                <w:sz w:val="21"/>
                <w:szCs w:val="21"/>
                <w:lang w:eastAsia="zh-CN"/>
              </w:rPr>
              <w:t>监督</w:t>
            </w:r>
            <w:r>
              <w:rPr>
                <w:rStyle w:val="65"/>
                <w:rFonts w:hint="default" w:ascii="Times New Roman" w:hAnsi="Times New Roman" w:eastAsia="仿宋" w:cs="Times New Roman"/>
                <w:sz w:val="21"/>
                <w:szCs w:val="21"/>
              </w:rPr>
              <w:t>保洁公司落实好辖区内城乡环境卫生一体化各项工作要求；按照作业合同约定条款对保洁公司进行考核。</w:t>
            </w:r>
          </w:p>
        </w:tc>
        <w:tc>
          <w:tcPr>
            <w:tcW w:w="1580" w:type="dxa"/>
            <w:gridSpan w:val="2"/>
            <w:tcBorders>
              <w:top w:val="single" w:color="auto" w:sz="4" w:space="0"/>
              <w:left w:val="single" w:color="auto" w:sz="4" w:space="0"/>
              <w:bottom w:val="nil"/>
              <w:right w:val="single" w:color="auto" w:sz="4" w:space="0"/>
            </w:tcBorders>
            <w:shd w:val="clear" w:color="auto" w:fill="FFFFFF"/>
            <w:vAlign w:val="center"/>
          </w:tcPr>
          <w:p w14:paraId="01851EA6">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center"/>
              <w:textAlignment w:val="auto"/>
              <w:rPr>
                <w:rFonts w:hint="default" w:ascii="Times New Roman" w:hAnsi="Times New Roman" w:cs="Times New Roman"/>
              </w:rPr>
            </w:pPr>
            <w:r>
              <w:rPr>
                <w:rStyle w:val="65"/>
                <w:rFonts w:hint="default" w:ascii="Times New Roman" w:hAnsi="Times New Roman" w:eastAsia="宋体" w:cs="Times New Roman"/>
                <w:lang w:val="en-US" w:eastAsia="zh-CN"/>
              </w:rPr>
              <w:t>10</w:t>
            </w:r>
            <w:r>
              <w:rPr>
                <w:rStyle w:val="65"/>
                <w:rFonts w:hint="default" w:ascii="Times New Roman" w:hAnsi="Times New Roman" w:cs="Times New Roman"/>
              </w:rPr>
              <w:t>分</w:t>
            </w:r>
          </w:p>
        </w:tc>
      </w:tr>
      <w:tr w14:paraId="62CFD8A2">
        <w:tblPrEx>
          <w:tblCellMar>
            <w:top w:w="0" w:type="dxa"/>
            <w:left w:w="0" w:type="dxa"/>
            <w:bottom w:w="0" w:type="dxa"/>
            <w:right w:w="0" w:type="dxa"/>
          </w:tblCellMar>
        </w:tblPrEx>
        <w:trPr>
          <w:trHeight w:val="2037" w:hRule="exact"/>
          <w:jc w:val="center"/>
        </w:trPr>
        <w:tc>
          <w:tcPr>
            <w:tcW w:w="1733" w:type="dxa"/>
            <w:tcBorders>
              <w:top w:val="single" w:color="auto" w:sz="4" w:space="0"/>
              <w:left w:val="single" w:color="auto" w:sz="4" w:space="0"/>
              <w:bottom w:val="nil"/>
              <w:right w:val="nil"/>
            </w:tcBorders>
            <w:shd w:val="clear" w:color="auto" w:fill="FFFFFF"/>
            <w:vAlign w:val="center"/>
          </w:tcPr>
          <w:p w14:paraId="729CF5FF">
            <w:pPr>
              <w:pStyle w:val="15"/>
              <w:keepNext w:val="0"/>
              <w:keepLines w:val="0"/>
              <w:pageBreakBefore w:val="0"/>
              <w:framePr w:w="9211" w:wrap="notBeside" w:vAnchor="text" w:hAnchor="text" w:xAlign="center" w:y="2"/>
              <w:widowControl w:val="0"/>
              <w:numPr>
                <w:ilvl w:val="0"/>
                <w:numId w:val="0"/>
              </w:numPr>
              <w:kinsoku/>
              <w:wordWrap/>
              <w:overflowPunct/>
              <w:topLinePunct w:val="0"/>
              <w:autoSpaceDE/>
              <w:autoSpaceDN/>
              <w:bidi w:val="0"/>
              <w:adjustRightInd/>
              <w:snapToGrid/>
              <w:spacing w:before="0" w:line="280" w:lineRule="exact"/>
              <w:ind w:firstLine="181" w:firstLineChars="100"/>
              <w:jc w:val="both"/>
              <w:textAlignment w:val="auto"/>
              <w:rPr>
                <w:rFonts w:hint="default" w:ascii="Times New Roman" w:hAnsi="Times New Roman" w:eastAsia="黑体" w:cs="Times New Roman"/>
                <w:sz w:val="18"/>
              </w:rPr>
            </w:pPr>
            <w:r>
              <w:rPr>
                <w:rStyle w:val="45"/>
                <w:rFonts w:hint="default" w:ascii="Times New Roman" w:hAnsi="Times New Roman" w:eastAsia="黑体" w:cs="Times New Roman"/>
                <w:spacing w:val="0"/>
                <w:sz w:val="18"/>
                <w:lang w:eastAsia="zh-CN"/>
              </w:rPr>
              <w:t>三、</w:t>
            </w:r>
            <w:r>
              <w:rPr>
                <w:rStyle w:val="45"/>
                <w:rFonts w:hint="default" w:ascii="Times New Roman" w:hAnsi="Times New Roman" w:eastAsia="黑体" w:cs="Times New Roman"/>
                <w:spacing w:val="0"/>
                <w:sz w:val="18"/>
              </w:rPr>
              <w:t>专项内容管理</w:t>
            </w:r>
          </w:p>
          <w:p w14:paraId="3C26F042">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ind w:firstLine="361" w:firstLineChars="200"/>
              <w:jc w:val="both"/>
              <w:textAlignment w:val="auto"/>
              <w:rPr>
                <w:rFonts w:hint="default" w:ascii="Times New Roman" w:hAnsi="Times New Roman" w:eastAsia="黑体" w:cs="Times New Roman"/>
                <w:sz w:val="18"/>
              </w:rPr>
            </w:pPr>
            <w:r>
              <w:rPr>
                <w:rStyle w:val="45"/>
                <w:rFonts w:hint="default" w:ascii="Times New Roman" w:hAnsi="Times New Roman" w:eastAsia="黑体" w:cs="Times New Roman"/>
                <w:spacing w:val="0"/>
                <w:sz w:val="18"/>
              </w:rPr>
              <w:t>情况</w:t>
            </w:r>
          </w:p>
        </w:tc>
        <w:tc>
          <w:tcPr>
            <w:tcW w:w="5899" w:type="dxa"/>
            <w:tcBorders>
              <w:top w:val="single" w:color="auto" w:sz="4" w:space="0"/>
              <w:left w:val="single" w:color="auto" w:sz="4" w:space="0"/>
              <w:bottom w:val="nil"/>
              <w:right w:val="nil"/>
            </w:tcBorders>
            <w:shd w:val="clear" w:color="auto" w:fill="FFFFFF"/>
          </w:tcPr>
          <w:p w14:paraId="5D7067B1">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both"/>
              <w:textAlignment w:val="auto"/>
              <w:rPr>
                <w:rFonts w:hint="default" w:ascii="Times New Roman" w:hAnsi="Times New Roman" w:eastAsia="仿宋"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委托服务内容外的环境卫生工作，按照属地管理原则，由各村（居）负责管理。辖区内发现建筑垃圾，工业垃圾，杂物乱堆放，污水横流，窨井盖缺失，公厕设施设备破损，家禽未圈养，硬化路面破损、脏污，废弃、长期闲置（“僵尸”车）、车辆乱停放等，发现一处扣1分（参照泉州市人居环境整治考评新标准职责划分情况）。</w:t>
            </w:r>
          </w:p>
        </w:tc>
        <w:tc>
          <w:tcPr>
            <w:tcW w:w="1580" w:type="dxa"/>
            <w:gridSpan w:val="2"/>
            <w:tcBorders>
              <w:top w:val="single" w:color="auto" w:sz="4" w:space="0"/>
              <w:left w:val="single" w:color="auto" w:sz="4" w:space="0"/>
              <w:bottom w:val="nil"/>
              <w:right w:val="single" w:color="auto" w:sz="4" w:space="0"/>
            </w:tcBorders>
            <w:shd w:val="clear" w:color="auto" w:fill="FFFFFF"/>
            <w:vAlign w:val="center"/>
          </w:tcPr>
          <w:p w14:paraId="41EFBFAF">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center"/>
              <w:textAlignment w:val="auto"/>
              <w:rPr>
                <w:rFonts w:hint="default" w:ascii="Times New Roman" w:hAnsi="Times New Roman" w:cs="Times New Roman"/>
              </w:rPr>
            </w:pPr>
            <w:r>
              <w:rPr>
                <w:rStyle w:val="65"/>
                <w:rFonts w:hint="default" w:ascii="Times New Roman" w:hAnsi="Times New Roman" w:eastAsia="宋体" w:cs="Times New Roman"/>
                <w:lang w:val="en-US" w:eastAsia="zh-CN"/>
              </w:rPr>
              <w:t>30</w:t>
            </w:r>
            <w:r>
              <w:rPr>
                <w:rStyle w:val="65"/>
                <w:rFonts w:hint="default" w:ascii="Times New Roman" w:hAnsi="Times New Roman" w:cs="Times New Roman"/>
              </w:rPr>
              <w:t>分</w:t>
            </w:r>
          </w:p>
        </w:tc>
      </w:tr>
      <w:tr w14:paraId="4A4DE435">
        <w:tblPrEx>
          <w:tblCellMar>
            <w:top w:w="0" w:type="dxa"/>
            <w:left w:w="0" w:type="dxa"/>
            <w:bottom w:w="0" w:type="dxa"/>
            <w:right w:w="0" w:type="dxa"/>
          </w:tblCellMar>
        </w:tblPrEx>
        <w:trPr>
          <w:trHeight w:val="941" w:hRule="exact"/>
          <w:jc w:val="center"/>
        </w:trPr>
        <w:tc>
          <w:tcPr>
            <w:tcW w:w="1733" w:type="dxa"/>
            <w:tcBorders>
              <w:top w:val="single" w:color="auto" w:sz="4" w:space="0"/>
              <w:left w:val="single" w:color="auto" w:sz="4" w:space="0"/>
              <w:bottom w:val="single" w:color="auto" w:sz="4" w:space="0"/>
              <w:right w:val="nil"/>
            </w:tcBorders>
            <w:shd w:val="clear" w:color="auto" w:fill="FFFFFF"/>
            <w:vAlign w:val="center"/>
          </w:tcPr>
          <w:p w14:paraId="7F2AA1E8">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ind w:firstLine="181" w:firstLineChars="100"/>
              <w:jc w:val="both"/>
              <w:textAlignment w:val="auto"/>
              <w:rPr>
                <w:rStyle w:val="45"/>
                <w:rFonts w:hint="default" w:ascii="Times New Roman" w:hAnsi="Times New Roman" w:eastAsia="黑体" w:cs="Times New Roman"/>
                <w:spacing w:val="0"/>
                <w:sz w:val="18"/>
                <w:lang w:eastAsia="zh-CN"/>
              </w:rPr>
            </w:pPr>
            <w:r>
              <w:rPr>
                <w:rStyle w:val="45"/>
                <w:rFonts w:hint="default" w:ascii="Times New Roman" w:hAnsi="Times New Roman" w:eastAsia="黑体" w:cs="Times New Roman"/>
                <w:spacing w:val="0"/>
                <w:sz w:val="18"/>
                <w:lang w:eastAsia="zh-CN"/>
              </w:rPr>
              <w:t>四、日常巡查监督</w:t>
            </w:r>
          </w:p>
        </w:tc>
        <w:tc>
          <w:tcPr>
            <w:tcW w:w="5899" w:type="dxa"/>
            <w:tcBorders>
              <w:top w:val="single" w:color="auto" w:sz="4" w:space="0"/>
              <w:left w:val="single" w:color="auto" w:sz="4" w:space="0"/>
              <w:bottom w:val="nil"/>
              <w:right w:val="nil"/>
            </w:tcBorders>
            <w:shd w:val="clear" w:color="auto" w:fill="FFFFFF"/>
          </w:tcPr>
          <w:p w14:paraId="141EF600">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both"/>
              <w:textAlignment w:val="auto"/>
              <w:rPr>
                <w:rStyle w:val="65"/>
                <w:rFonts w:hint="default" w:ascii="Times New Roman" w:hAnsi="Times New Roman" w:eastAsia="仿宋" w:cs="Times New Roman"/>
                <w:sz w:val="21"/>
                <w:szCs w:val="21"/>
                <w:lang w:eastAsia="zh-CN"/>
              </w:rPr>
            </w:pPr>
            <w:r>
              <w:rPr>
                <w:rStyle w:val="65"/>
                <w:rFonts w:hint="default" w:ascii="Times New Roman" w:hAnsi="Times New Roman" w:eastAsia="仿宋" w:cs="Times New Roman"/>
                <w:sz w:val="21"/>
                <w:szCs w:val="21"/>
                <w:lang w:eastAsia="zh-CN"/>
              </w:rPr>
              <w:t>各村（居）要开展辖区内日常巡查监督，日均巡查监督至少三点（保洁不到位）以上，所有巡查要有完整动态图片和内业资料。</w:t>
            </w:r>
          </w:p>
        </w:tc>
        <w:tc>
          <w:tcPr>
            <w:tcW w:w="1580" w:type="dxa"/>
            <w:gridSpan w:val="2"/>
            <w:tcBorders>
              <w:top w:val="single" w:color="auto" w:sz="4" w:space="0"/>
              <w:left w:val="single" w:color="auto" w:sz="4" w:space="0"/>
              <w:bottom w:val="nil"/>
              <w:right w:val="single" w:color="auto" w:sz="4" w:space="0"/>
            </w:tcBorders>
            <w:shd w:val="clear" w:color="auto" w:fill="FFFFFF"/>
            <w:vAlign w:val="center"/>
          </w:tcPr>
          <w:p w14:paraId="2E2DD7B9">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center"/>
              <w:textAlignment w:val="auto"/>
              <w:rPr>
                <w:rStyle w:val="65"/>
                <w:rFonts w:hint="default" w:ascii="Times New Roman" w:hAnsi="Times New Roman" w:eastAsia="宋体" w:cs="Times New Roman"/>
                <w:lang w:val="en-US" w:eastAsia="zh-CN"/>
              </w:rPr>
            </w:pPr>
            <w:r>
              <w:rPr>
                <w:rStyle w:val="65"/>
                <w:rFonts w:hint="default" w:ascii="Times New Roman" w:hAnsi="Times New Roman" w:eastAsia="宋体" w:cs="Times New Roman"/>
                <w:lang w:val="en-US" w:eastAsia="zh-CN"/>
              </w:rPr>
              <w:t>30分</w:t>
            </w:r>
          </w:p>
        </w:tc>
      </w:tr>
      <w:tr w14:paraId="3C09BAA3">
        <w:tblPrEx>
          <w:tblCellMar>
            <w:top w:w="0" w:type="dxa"/>
            <w:left w:w="0" w:type="dxa"/>
            <w:bottom w:w="0" w:type="dxa"/>
            <w:right w:w="0" w:type="dxa"/>
          </w:tblCellMar>
        </w:tblPrEx>
        <w:trPr>
          <w:trHeight w:val="2315" w:hRule="exact"/>
          <w:jc w:val="center"/>
        </w:trPr>
        <w:tc>
          <w:tcPr>
            <w:tcW w:w="1733" w:type="dxa"/>
            <w:tcBorders>
              <w:top w:val="single" w:color="auto" w:sz="4" w:space="0"/>
              <w:left w:val="single" w:color="auto" w:sz="4" w:space="0"/>
              <w:bottom w:val="single" w:color="auto" w:sz="4" w:space="0"/>
              <w:right w:val="nil"/>
            </w:tcBorders>
            <w:shd w:val="clear" w:color="auto" w:fill="FFFFFF"/>
            <w:vAlign w:val="center"/>
          </w:tcPr>
          <w:p w14:paraId="6742C579">
            <w:pPr>
              <w:pStyle w:val="15"/>
              <w:keepNext w:val="0"/>
              <w:keepLines w:val="0"/>
              <w:pageBreakBefore w:val="0"/>
              <w:framePr w:w="9211" w:wrap="notBeside" w:vAnchor="text" w:hAnchor="text" w:xAlign="center" w:y="2"/>
              <w:widowControl w:val="0"/>
              <w:numPr>
                <w:ilvl w:val="0"/>
                <w:numId w:val="0"/>
              </w:numPr>
              <w:kinsoku/>
              <w:wordWrap/>
              <w:overflowPunct/>
              <w:topLinePunct w:val="0"/>
              <w:autoSpaceDE/>
              <w:autoSpaceDN/>
              <w:bidi w:val="0"/>
              <w:adjustRightInd/>
              <w:snapToGrid/>
              <w:spacing w:before="0" w:line="280" w:lineRule="exact"/>
              <w:ind w:firstLine="181" w:firstLineChars="100"/>
              <w:jc w:val="both"/>
              <w:textAlignment w:val="auto"/>
              <w:rPr>
                <w:rFonts w:hint="default" w:ascii="Times New Roman" w:hAnsi="Times New Roman" w:eastAsia="黑体" w:cs="Times New Roman"/>
                <w:sz w:val="18"/>
              </w:rPr>
            </w:pPr>
            <w:r>
              <w:rPr>
                <w:rStyle w:val="45"/>
                <w:rFonts w:hint="default" w:ascii="Times New Roman" w:hAnsi="Times New Roman" w:eastAsia="黑体" w:cs="Times New Roman"/>
                <w:spacing w:val="0"/>
                <w:sz w:val="18"/>
                <w:lang w:eastAsia="zh-CN"/>
              </w:rPr>
              <w:t>五、</w:t>
            </w:r>
            <w:r>
              <w:rPr>
                <w:rStyle w:val="45"/>
                <w:rFonts w:hint="default" w:ascii="Times New Roman" w:hAnsi="Times New Roman" w:eastAsia="黑体" w:cs="Times New Roman"/>
                <w:spacing w:val="0"/>
                <w:sz w:val="18"/>
              </w:rPr>
              <w:t>工作沟通协调</w:t>
            </w:r>
          </w:p>
          <w:p w14:paraId="64EF714B">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ind w:firstLine="361" w:firstLineChars="200"/>
              <w:jc w:val="both"/>
              <w:textAlignment w:val="auto"/>
              <w:rPr>
                <w:rFonts w:hint="default" w:ascii="Times New Roman" w:hAnsi="Times New Roman" w:eastAsia="黑体" w:cs="Times New Roman"/>
                <w:sz w:val="18"/>
              </w:rPr>
            </w:pPr>
            <w:r>
              <w:rPr>
                <w:rStyle w:val="45"/>
                <w:rFonts w:hint="default" w:ascii="Times New Roman" w:hAnsi="Times New Roman" w:eastAsia="黑体" w:cs="Times New Roman"/>
                <w:spacing w:val="0"/>
                <w:sz w:val="18"/>
              </w:rPr>
              <w:t>情况</w:t>
            </w:r>
          </w:p>
        </w:tc>
        <w:tc>
          <w:tcPr>
            <w:tcW w:w="5899" w:type="dxa"/>
            <w:tcBorders>
              <w:top w:val="single" w:color="auto" w:sz="4" w:space="0"/>
              <w:left w:val="single" w:color="auto" w:sz="4" w:space="0"/>
              <w:bottom w:val="nil"/>
              <w:right w:val="nil"/>
            </w:tcBorders>
            <w:shd w:val="clear" w:color="auto" w:fill="FFFFFF"/>
          </w:tcPr>
          <w:p w14:paraId="46B0C2FC">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both"/>
              <w:textAlignment w:val="auto"/>
              <w:rPr>
                <w:rFonts w:hint="default" w:ascii="Times New Roman" w:hAnsi="Times New Roman" w:eastAsia="仿宋" w:cs="Times New Roman"/>
                <w:sz w:val="21"/>
                <w:szCs w:val="21"/>
              </w:rPr>
            </w:pPr>
            <w:r>
              <w:rPr>
                <w:rStyle w:val="65"/>
                <w:rFonts w:hint="default" w:ascii="Times New Roman" w:hAnsi="Times New Roman" w:eastAsia="仿宋" w:cs="Times New Roman"/>
                <w:sz w:val="21"/>
                <w:szCs w:val="21"/>
              </w:rPr>
              <w:t>村（</w:t>
            </w:r>
            <w:r>
              <w:rPr>
                <w:rStyle w:val="65"/>
                <w:rFonts w:hint="default" w:ascii="Times New Roman" w:hAnsi="Times New Roman" w:eastAsia="仿宋" w:cs="Times New Roman"/>
                <w:sz w:val="21"/>
                <w:szCs w:val="21"/>
                <w:lang w:eastAsia="zh-CN"/>
              </w:rPr>
              <w:t>居</w:t>
            </w:r>
            <w:r>
              <w:rPr>
                <w:rStyle w:val="65"/>
                <w:rFonts w:hint="default" w:ascii="Times New Roman" w:hAnsi="Times New Roman" w:eastAsia="仿宋" w:cs="Times New Roman"/>
                <w:sz w:val="21"/>
                <w:szCs w:val="21"/>
              </w:rPr>
              <w:t>）要协调处理好保洁公司和村居村民的服务、配合关系，教育群众倡导文明行为，遵守环境卫生管理制度，及时协调处理保洁公司反映的村居、村民不听劝阻，违反环境卫生管理制度的行为。由于村（</w:t>
            </w:r>
            <w:r>
              <w:rPr>
                <w:rStyle w:val="65"/>
                <w:rFonts w:hint="default" w:ascii="Times New Roman" w:hAnsi="Times New Roman" w:eastAsia="仿宋" w:cs="Times New Roman"/>
                <w:sz w:val="21"/>
                <w:szCs w:val="21"/>
                <w:lang w:eastAsia="zh-CN"/>
              </w:rPr>
              <w:t>居</w:t>
            </w:r>
            <w:r>
              <w:rPr>
                <w:rStyle w:val="65"/>
                <w:rFonts w:hint="default" w:ascii="Times New Roman" w:hAnsi="Times New Roman" w:eastAsia="仿宋" w:cs="Times New Roman"/>
                <w:sz w:val="21"/>
                <w:szCs w:val="21"/>
              </w:rPr>
              <w:t>）不能及时协调处理保洁公司、环境卫生监督员和保洁员反映的问题，影响城乡环境卫生一体化工作正常运行，每次扣1分，情节严重的加倍扣分。</w:t>
            </w:r>
          </w:p>
        </w:tc>
        <w:tc>
          <w:tcPr>
            <w:tcW w:w="1580" w:type="dxa"/>
            <w:gridSpan w:val="2"/>
            <w:tcBorders>
              <w:top w:val="single" w:color="auto" w:sz="4" w:space="0"/>
              <w:left w:val="single" w:color="auto" w:sz="4" w:space="0"/>
              <w:bottom w:val="nil"/>
              <w:right w:val="single" w:color="auto" w:sz="4" w:space="0"/>
            </w:tcBorders>
            <w:shd w:val="clear" w:color="auto" w:fill="FFFFFF"/>
            <w:vAlign w:val="center"/>
          </w:tcPr>
          <w:p w14:paraId="768331A0">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center"/>
              <w:textAlignment w:val="auto"/>
              <w:rPr>
                <w:rFonts w:hint="default" w:ascii="Times New Roman" w:hAnsi="Times New Roman" w:cs="Times New Roman"/>
              </w:rPr>
            </w:pPr>
            <w:r>
              <w:rPr>
                <w:rStyle w:val="65"/>
                <w:rFonts w:hint="default" w:ascii="Times New Roman" w:hAnsi="Times New Roman" w:eastAsia="宋体" w:cs="Times New Roman"/>
                <w:lang w:val="en-US" w:eastAsia="zh-CN"/>
              </w:rPr>
              <w:t>10</w:t>
            </w:r>
            <w:r>
              <w:rPr>
                <w:rStyle w:val="65"/>
                <w:rFonts w:hint="default" w:ascii="Times New Roman" w:hAnsi="Times New Roman" w:cs="Times New Roman"/>
              </w:rPr>
              <w:t>分</w:t>
            </w:r>
          </w:p>
        </w:tc>
      </w:tr>
      <w:tr w14:paraId="26709FA9">
        <w:tblPrEx>
          <w:tblCellMar>
            <w:top w:w="0" w:type="dxa"/>
            <w:left w:w="0" w:type="dxa"/>
            <w:bottom w:w="0" w:type="dxa"/>
            <w:right w:w="0" w:type="dxa"/>
          </w:tblCellMar>
        </w:tblPrEx>
        <w:trPr>
          <w:trHeight w:val="891" w:hRule="exact"/>
          <w:jc w:val="center"/>
        </w:trPr>
        <w:tc>
          <w:tcPr>
            <w:tcW w:w="1733" w:type="dxa"/>
            <w:tcBorders>
              <w:top w:val="single" w:color="auto" w:sz="4" w:space="0"/>
              <w:left w:val="single" w:color="auto" w:sz="4" w:space="0"/>
              <w:bottom w:val="nil"/>
              <w:right w:val="single" w:color="auto" w:sz="4" w:space="0"/>
            </w:tcBorders>
            <w:shd w:val="clear" w:color="auto" w:fill="FFFFFF"/>
          </w:tcPr>
          <w:p w14:paraId="0360C54F">
            <w:pPr>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line="280" w:lineRule="exact"/>
              <w:jc w:val="both"/>
              <w:textAlignment w:val="auto"/>
              <w:rPr>
                <w:rStyle w:val="45"/>
                <w:rFonts w:hint="default" w:ascii="Times New Roman" w:hAnsi="Times New Roman" w:eastAsia="黑体" w:cs="Times New Roman"/>
                <w:spacing w:val="0"/>
                <w:sz w:val="18"/>
                <w:lang w:eastAsia="zh-CN"/>
              </w:rPr>
            </w:pPr>
          </w:p>
          <w:p w14:paraId="0C889292">
            <w:pPr>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line="280" w:lineRule="exact"/>
              <w:jc w:val="both"/>
              <w:textAlignment w:val="auto"/>
              <w:rPr>
                <w:rStyle w:val="45"/>
                <w:rFonts w:hint="default" w:ascii="Times New Roman" w:hAnsi="Times New Roman" w:eastAsia="黑体" w:cs="Times New Roman"/>
                <w:spacing w:val="0"/>
                <w:sz w:val="18"/>
                <w:lang w:eastAsia="zh-CN"/>
              </w:rPr>
            </w:pPr>
          </w:p>
          <w:p w14:paraId="70D382E9">
            <w:pPr>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line="280" w:lineRule="exact"/>
              <w:ind w:firstLine="181" w:firstLineChars="100"/>
              <w:jc w:val="both"/>
              <w:textAlignment w:val="auto"/>
              <w:rPr>
                <w:rFonts w:hint="default" w:ascii="Times New Roman" w:hAnsi="Times New Roman" w:eastAsia="黑体" w:cs="Times New Roman"/>
                <w:sz w:val="18"/>
              </w:rPr>
            </w:pPr>
            <w:r>
              <w:rPr>
                <w:rStyle w:val="45"/>
                <w:rFonts w:hint="default" w:ascii="Times New Roman" w:hAnsi="Times New Roman" w:eastAsia="黑体" w:cs="Times New Roman"/>
                <w:spacing w:val="0"/>
                <w:sz w:val="18"/>
                <w:lang w:eastAsia="zh-CN"/>
              </w:rPr>
              <w:t>六、</w:t>
            </w:r>
            <w:r>
              <w:rPr>
                <w:rStyle w:val="45"/>
                <w:rFonts w:hint="default" w:ascii="Times New Roman" w:hAnsi="Times New Roman" w:eastAsia="黑体" w:cs="Times New Roman"/>
                <w:spacing w:val="0"/>
                <w:sz w:val="18"/>
              </w:rPr>
              <w:t>材料报送情况</w:t>
            </w:r>
          </w:p>
        </w:tc>
        <w:tc>
          <w:tcPr>
            <w:tcW w:w="5899" w:type="dxa"/>
            <w:tcBorders>
              <w:top w:val="single" w:color="auto" w:sz="4" w:space="0"/>
              <w:left w:val="single" w:color="auto" w:sz="4" w:space="0"/>
              <w:bottom w:val="nil"/>
              <w:right w:val="nil"/>
            </w:tcBorders>
            <w:shd w:val="clear" w:color="auto" w:fill="FFFFFF"/>
          </w:tcPr>
          <w:p w14:paraId="1EB9F591">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both"/>
              <w:textAlignment w:val="auto"/>
              <w:rPr>
                <w:rFonts w:hint="default" w:ascii="Times New Roman" w:hAnsi="Times New Roman" w:eastAsia="仿宋" w:cs="Times New Roman"/>
                <w:sz w:val="21"/>
                <w:szCs w:val="21"/>
              </w:rPr>
            </w:pPr>
            <w:r>
              <w:rPr>
                <w:rStyle w:val="65"/>
                <w:rFonts w:hint="default" w:ascii="Times New Roman" w:hAnsi="Times New Roman" w:eastAsia="仿宋" w:cs="Times New Roman"/>
                <w:sz w:val="21"/>
                <w:szCs w:val="21"/>
              </w:rPr>
              <w:t>村（</w:t>
            </w:r>
            <w:r>
              <w:rPr>
                <w:rStyle w:val="65"/>
                <w:rFonts w:hint="default" w:ascii="Times New Roman" w:hAnsi="Times New Roman" w:eastAsia="仿宋" w:cs="Times New Roman"/>
                <w:sz w:val="21"/>
                <w:szCs w:val="21"/>
                <w:lang w:eastAsia="zh-CN"/>
              </w:rPr>
              <w:t>居</w:t>
            </w:r>
            <w:r>
              <w:rPr>
                <w:rStyle w:val="65"/>
                <w:rFonts w:hint="default" w:ascii="Times New Roman" w:hAnsi="Times New Roman" w:eastAsia="仿宋" w:cs="Times New Roman"/>
                <w:sz w:val="21"/>
                <w:szCs w:val="21"/>
              </w:rPr>
              <w:t>）巡查、考评反馈的整改图片要及时整改落实报送，每月按时整改率达到95%以上不扣分，每降低1个百分点扣1分（扣完为止）。</w:t>
            </w:r>
          </w:p>
        </w:tc>
        <w:tc>
          <w:tcPr>
            <w:tcW w:w="778" w:type="dxa"/>
            <w:tcBorders>
              <w:top w:val="single" w:color="auto" w:sz="4" w:space="0"/>
              <w:left w:val="single" w:color="auto" w:sz="4" w:space="0"/>
              <w:bottom w:val="nil"/>
              <w:right w:val="single" w:color="auto" w:sz="4" w:space="0"/>
            </w:tcBorders>
            <w:shd w:val="clear" w:color="auto" w:fill="FFFFFF"/>
            <w:vAlign w:val="center"/>
          </w:tcPr>
          <w:p w14:paraId="5E99FB61">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ind w:left="200"/>
              <w:jc w:val="left"/>
              <w:textAlignment w:val="auto"/>
              <w:rPr>
                <w:rFonts w:hint="default" w:ascii="Times New Roman" w:hAnsi="Times New Roman" w:cs="Times New Roman"/>
              </w:rPr>
            </w:pPr>
            <w:r>
              <w:rPr>
                <w:rStyle w:val="65"/>
                <w:rFonts w:hint="default" w:ascii="Times New Roman" w:hAnsi="Times New Roman" w:eastAsia="宋体" w:cs="Times New Roman"/>
                <w:lang w:val="en-US" w:eastAsia="zh-CN"/>
              </w:rPr>
              <w:t>5</w:t>
            </w:r>
            <w:r>
              <w:rPr>
                <w:rStyle w:val="65"/>
                <w:rFonts w:hint="default" w:ascii="Times New Roman" w:hAnsi="Times New Roman" w:cs="Times New Roman"/>
              </w:rPr>
              <w:t>分</w:t>
            </w:r>
          </w:p>
        </w:tc>
        <w:tc>
          <w:tcPr>
            <w:tcW w:w="802" w:type="dxa"/>
            <w:tcBorders>
              <w:top w:val="single" w:color="auto" w:sz="4" w:space="0"/>
              <w:left w:val="single" w:color="auto" w:sz="4" w:space="0"/>
              <w:bottom w:val="nil"/>
              <w:right w:val="single" w:color="auto" w:sz="4" w:space="0"/>
            </w:tcBorders>
            <w:shd w:val="clear" w:color="auto" w:fill="FFFFFF"/>
          </w:tcPr>
          <w:p w14:paraId="5B4685FC">
            <w:pPr>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line="280" w:lineRule="exact"/>
              <w:jc w:val="center"/>
              <w:textAlignment w:val="auto"/>
              <w:rPr>
                <w:rStyle w:val="65"/>
                <w:rFonts w:hint="default" w:ascii="Times New Roman" w:hAnsi="Times New Roman" w:cs="Times New Roman"/>
              </w:rPr>
            </w:pPr>
          </w:p>
          <w:p w14:paraId="0C1D0F42">
            <w:pPr>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line="280" w:lineRule="exact"/>
              <w:jc w:val="center"/>
              <w:textAlignment w:val="auto"/>
              <w:rPr>
                <w:rStyle w:val="65"/>
                <w:rFonts w:hint="default" w:ascii="Times New Roman" w:hAnsi="Times New Roman" w:cs="Times New Roman"/>
              </w:rPr>
            </w:pPr>
          </w:p>
          <w:p w14:paraId="3A5C6D5E">
            <w:pPr>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sz w:val="10"/>
              </w:rPr>
            </w:pPr>
            <w:r>
              <w:rPr>
                <w:rStyle w:val="65"/>
                <w:rFonts w:hint="default" w:ascii="Times New Roman" w:hAnsi="Times New Roman" w:eastAsia="宋体" w:cs="Times New Roman"/>
                <w:lang w:val="en-US" w:eastAsia="zh-CN"/>
              </w:rPr>
              <w:t>10</w:t>
            </w:r>
            <w:r>
              <w:rPr>
                <w:rStyle w:val="65"/>
                <w:rFonts w:hint="default" w:ascii="Times New Roman" w:hAnsi="Times New Roman" w:cs="Times New Roman"/>
              </w:rPr>
              <w:t>分</w:t>
            </w:r>
          </w:p>
        </w:tc>
      </w:tr>
      <w:tr w14:paraId="5451FCEA">
        <w:tblPrEx>
          <w:tblCellMar>
            <w:top w:w="0" w:type="dxa"/>
            <w:left w:w="0" w:type="dxa"/>
            <w:bottom w:w="0" w:type="dxa"/>
            <w:right w:w="0" w:type="dxa"/>
          </w:tblCellMar>
        </w:tblPrEx>
        <w:trPr>
          <w:trHeight w:val="687" w:hRule="exact"/>
          <w:jc w:val="center"/>
        </w:trPr>
        <w:tc>
          <w:tcPr>
            <w:tcW w:w="1733" w:type="dxa"/>
            <w:tcBorders>
              <w:top w:val="nil"/>
              <w:left w:val="single" w:color="auto" w:sz="4" w:space="0"/>
              <w:bottom w:val="single" w:color="auto" w:sz="4" w:space="0"/>
              <w:right w:val="single" w:color="auto" w:sz="4" w:space="0"/>
            </w:tcBorders>
            <w:shd w:val="clear" w:color="auto" w:fill="FFFFFF"/>
          </w:tcPr>
          <w:p w14:paraId="7E5BB8C1">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both"/>
              <w:textAlignment w:val="auto"/>
              <w:rPr>
                <w:rFonts w:hint="default" w:ascii="Times New Roman" w:hAnsi="Times New Roman" w:eastAsia="黑体" w:cs="Times New Roman"/>
                <w:sz w:val="18"/>
              </w:rPr>
            </w:pPr>
          </w:p>
        </w:tc>
        <w:tc>
          <w:tcPr>
            <w:tcW w:w="5899" w:type="dxa"/>
            <w:tcBorders>
              <w:top w:val="single" w:color="auto" w:sz="4" w:space="0"/>
              <w:left w:val="single" w:color="auto" w:sz="4" w:space="0"/>
              <w:bottom w:val="nil"/>
              <w:right w:val="nil"/>
            </w:tcBorders>
            <w:shd w:val="clear" w:color="auto" w:fill="FFFFFF"/>
            <w:vAlign w:val="center"/>
          </w:tcPr>
          <w:p w14:paraId="3FC8CB91">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both"/>
              <w:textAlignment w:val="auto"/>
              <w:rPr>
                <w:rFonts w:hint="default" w:ascii="Times New Roman" w:hAnsi="Times New Roman" w:eastAsia="仿宋" w:cs="Times New Roman"/>
                <w:sz w:val="21"/>
                <w:szCs w:val="21"/>
              </w:rPr>
            </w:pPr>
            <w:r>
              <w:rPr>
                <w:rStyle w:val="65"/>
                <w:rFonts w:hint="default" w:ascii="Times New Roman" w:hAnsi="Times New Roman" w:eastAsia="仿宋" w:cs="Times New Roman"/>
                <w:sz w:val="21"/>
                <w:szCs w:val="21"/>
              </w:rPr>
              <w:t>村（</w:t>
            </w:r>
            <w:r>
              <w:rPr>
                <w:rStyle w:val="65"/>
                <w:rFonts w:hint="default" w:ascii="Times New Roman" w:hAnsi="Times New Roman" w:eastAsia="仿宋" w:cs="Times New Roman"/>
                <w:sz w:val="21"/>
                <w:szCs w:val="21"/>
                <w:lang w:eastAsia="zh-CN"/>
              </w:rPr>
              <w:t>居</w:t>
            </w:r>
            <w:r>
              <w:rPr>
                <w:rStyle w:val="65"/>
                <w:rFonts w:hint="default" w:ascii="Times New Roman" w:hAnsi="Times New Roman" w:eastAsia="仿宋" w:cs="Times New Roman"/>
                <w:sz w:val="21"/>
                <w:szCs w:val="21"/>
              </w:rPr>
              <w:t>）要求报送的材料未按时按质按要求报送的每次扣0.5分。</w:t>
            </w:r>
          </w:p>
        </w:tc>
        <w:tc>
          <w:tcPr>
            <w:tcW w:w="778" w:type="dxa"/>
            <w:tcBorders>
              <w:top w:val="single" w:color="auto" w:sz="4" w:space="0"/>
              <w:left w:val="single" w:color="auto" w:sz="4" w:space="0"/>
              <w:bottom w:val="nil"/>
              <w:right w:val="single" w:color="auto" w:sz="4" w:space="0"/>
            </w:tcBorders>
            <w:shd w:val="clear" w:color="auto" w:fill="FFFFFF"/>
            <w:vAlign w:val="center"/>
          </w:tcPr>
          <w:p w14:paraId="5AF4CC7A">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ind w:left="200"/>
              <w:jc w:val="left"/>
              <w:textAlignment w:val="auto"/>
              <w:rPr>
                <w:rFonts w:hint="default" w:ascii="Times New Roman" w:hAnsi="Times New Roman" w:cs="Times New Roman"/>
              </w:rPr>
            </w:pPr>
            <w:r>
              <w:rPr>
                <w:rStyle w:val="65"/>
                <w:rFonts w:hint="default" w:ascii="Times New Roman" w:hAnsi="Times New Roman" w:eastAsia="宋体" w:cs="Times New Roman"/>
                <w:lang w:val="en-US" w:eastAsia="zh-CN"/>
              </w:rPr>
              <w:t>5</w:t>
            </w:r>
            <w:r>
              <w:rPr>
                <w:rStyle w:val="65"/>
                <w:rFonts w:hint="default" w:ascii="Times New Roman" w:hAnsi="Times New Roman" w:cs="Times New Roman"/>
              </w:rPr>
              <w:t>分</w:t>
            </w:r>
          </w:p>
        </w:tc>
        <w:tc>
          <w:tcPr>
            <w:tcW w:w="802" w:type="dxa"/>
            <w:tcBorders>
              <w:top w:val="nil"/>
              <w:left w:val="single" w:color="auto" w:sz="4" w:space="0"/>
              <w:bottom w:val="nil"/>
              <w:right w:val="single" w:color="auto" w:sz="4" w:space="0"/>
            </w:tcBorders>
            <w:shd w:val="clear" w:color="auto" w:fill="FFFFFF"/>
            <w:vAlign w:val="bottom"/>
          </w:tcPr>
          <w:p w14:paraId="7C6209D0">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ind w:firstLine="360" w:firstLineChars="100"/>
              <w:jc w:val="center"/>
              <w:textAlignment w:val="auto"/>
              <w:rPr>
                <w:rFonts w:hint="default" w:ascii="Times New Roman" w:hAnsi="Times New Roman" w:cs="Times New Roman"/>
              </w:rPr>
            </w:pPr>
          </w:p>
        </w:tc>
      </w:tr>
      <w:tr w14:paraId="20C58C43">
        <w:tblPrEx>
          <w:tblCellMar>
            <w:top w:w="0" w:type="dxa"/>
            <w:left w:w="0" w:type="dxa"/>
            <w:bottom w:w="0" w:type="dxa"/>
            <w:right w:w="0" w:type="dxa"/>
          </w:tblCellMar>
        </w:tblPrEx>
        <w:trPr>
          <w:trHeight w:val="1685" w:hRule="exact"/>
          <w:jc w:val="center"/>
        </w:trPr>
        <w:tc>
          <w:tcPr>
            <w:tcW w:w="1733" w:type="dxa"/>
            <w:tcBorders>
              <w:top w:val="single" w:color="auto" w:sz="4" w:space="0"/>
              <w:left w:val="single" w:color="auto" w:sz="4" w:space="0"/>
              <w:bottom w:val="single" w:color="auto" w:sz="4" w:space="0"/>
              <w:right w:val="nil"/>
            </w:tcBorders>
            <w:shd w:val="clear" w:color="auto" w:fill="FFFFFF"/>
            <w:vAlign w:val="center"/>
          </w:tcPr>
          <w:p w14:paraId="220DEFEF">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center"/>
              <w:textAlignment w:val="auto"/>
              <w:rPr>
                <w:rFonts w:hint="default" w:ascii="Times New Roman" w:hAnsi="Times New Roman" w:eastAsia="黑体" w:cs="Times New Roman"/>
                <w:sz w:val="18"/>
              </w:rPr>
            </w:pPr>
            <w:r>
              <w:rPr>
                <w:rStyle w:val="45"/>
                <w:rFonts w:hint="default" w:ascii="Times New Roman" w:hAnsi="Times New Roman" w:eastAsia="黑体" w:cs="Times New Roman"/>
                <w:spacing w:val="0"/>
                <w:sz w:val="18"/>
                <w:lang w:eastAsia="zh-CN"/>
              </w:rPr>
              <w:t>七</w:t>
            </w:r>
            <w:r>
              <w:rPr>
                <w:rStyle w:val="45"/>
                <w:rFonts w:hint="default" w:ascii="Times New Roman" w:hAnsi="Times New Roman" w:eastAsia="黑体" w:cs="Times New Roman"/>
                <w:spacing w:val="0"/>
                <w:sz w:val="18"/>
              </w:rPr>
              <w:t>、加分项</w:t>
            </w:r>
          </w:p>
        </w:tc>
        <w:tc>
          <w:tcPr>
            <w:tcW w:w="5899" w:type="dxa"/>
            <w:tcBorders>
              <w:top w:val="single" w:color="auto" w:sz="4" w:space="0"/>
              <w:left w:val="single" w:color="auto" w:sz="4" w:space="0"/>
              <w:bottom w:val="single" w:color="auto" w:sz="4" w:space="0"/>
              <w:right w:val="nil"/>
            </w:tcBorders>
            <w:shd w:val="clear" w:color="auto" w:fill="FFFFFF"/>
            <w:vAlign w:val="center"/>
          </w:tcPr>
          <w:p w14:paraId="03554A01">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left"/>
              <w:textAlignment w:val="auto"/>
              <w:rPr>
                <w:rFonts w:hint="default" w:ascii="Times New Roman" w:hAnsi="Times New Roman" w:eastAsia="仿宋" w:cs="Times New Roman"/>
                <w:sz w:val="21"/>
                <w:szCs w:val="21"/>
              </w:rPr>
            </w:pPr>
            <w:r>
              <w:rPr>
                <w:rStyle w:val="65"/>
                <w:rFonts w:hint="default" w:ascii="Times New Roman" w:hAnsi="Times New Roman" w:eastAsia="仿宋" w:cs="Times New Roman"/>
                <w:sz w:val="21"/>
                <w:szCs w:val="21"/>
              </w:rPr>
              <w:t>由村（</w:t>
            </w:r>
            <w:r>
              <w:rPr>
                <w:rStyle w:val="65"/>
                <w:rFonts w:hint="default" w:ascii="Times New Roman" w:hAnsi="Times New Roman" w:eastAsia="仿宋" w:cs="Times New Roman"/>
                <w:sz w:val="21"/>
                <w:szCs w:val="21"/>
                <w:lang w:eastAsia="zh-CN"/>
              </w:rPr>
              <w:t>居</w:t>
            </w:r>
            <w:r>
              <w:rPr>
                <w:rStyle w:val="65"/>
                <w:rFonts w:hint="default" w:ascii="Times New Roman" w:hAnsi="Times New Roman" w:eastAsia="仿宋" w:cs="Times New Roman"/>
                <w:sz w:val="21"/>
                <w:szCs w:val="21"/>
              </w:rPr>
              <w:t>）报送的信息报道被泉州考评中心或南安考评中心采用1篇每次加0.3分，泉州和南安同时采用则每篇加0.5 分，全年最高加3分</w:t>
            </w:r>
            <w:r>
              <w:rPr>
                <w:rStyle w:val="65"/>
                <w:rFonts w:hint="default" w:ascii="Times New Roman" w:hAnsi="Times New Roman" w:eastAsia="仿宋" w:cs="Times New Roman"/>
                <w:sz w:val="21"/>
                <w:szCs w:val="21"/>
                <w:lang w:eastAsia="zh-CN"/>
              </w:rPr>
              <w:t>。（</w:t>
            </w:r>
            <w:r>
              <w:rPr>
                <w:rStyle w:val="65"/>
                <w:rFonts w:hint="default" w:ascii="Times New Roman" w:hAnsi="Times New Roman" w:eastAsia="仿宋" w:cs="Times New Roman"/>
                <w:sz w:val="21"/>
                <w:szCs w:val="21"/>
              </w:rPr>
              <w:t>对于被采用且属于研究性文章超出1500</w:t>
            </w:r>
            <w:r>
              <w:rPr>
                <w:rStyle w:val="44"/>
                <w:rFonts w:hint="default" w:ascii="Times New Roman" w:hAnsi="Times New Roman" w:eastAsia="仿宋" w:cs="Times New Roman"/>
                <w:sz w:val="21"/>
                <w:szCs w:val="21"/>
              </w:rPr>
              <w:t>字者，</w:t>
            </w:r>
            <w:r>
              <w:rPr>
                <w:rStyle w:val="44"/>
                <w:rFonts w:hint="default" w:ascii="Times New Roman" w:hAnsi="Times New Roman" w:eastAsia="仿宋" w:cs="Times New Roman"/>
                <w:sz w:val="21"/>
                <w:szCs w:val="21"/>
                <w:lang w:eastAsia="zh-CN"/>
              </w:rPr>
              <w:t>以</w:t>
            </w:r>
            <w:r>
              <w:rPr>
                <w:rStyle w:val="44"/>
                <w:rFonts w:hint="default" w:ascii="Times New Roman" w:hAnsi="Times New Roman" w:eastAsia="仿宋" w:cs="Times New Roman"/>
                <w:sz w:val="21"/>
                <w:szCs w:val="21"/>
              </w:rPr>
              <w:t>2</w:t>
            </w:r>
            <w:r>
              <w:rPr>
                <w:rStyle w:val="45"/>
                <w:rFonts w:hint="default" w:ascii="Times New Roman" w:hAnsi="Times New Roman" w:eastAsia="仿宋" w:cs="Times New Roman"/>
                <w:b w:val="0"/>
                <w:spacing w:val="0"/>
                <w:sz w:val="21"/>
                <w:szCs w:val="21"/>
              </w:rPr>
              <w:t>篇计）</w:t>
            </w:r>
          </w:p>
        </w:tc>
        <w:tc>
          <w:tcPr>
            <w:tcW w:w="15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E2742B2">
            <w:pPr>
              <w:pStyle w:val="15"/>
              <w:keepNext w:val="0"/>
              <w:keepLines w:val="0"/>
              <w:pageBreakBefore w:val="0"/>
              <w:framePr w:w="9211" w:wrap="notBeside" w:vAnchor="text" w:hAnchor="text" w:xAlign="center" w:y="2"/>
              <w:widowControl w:val="0"/>
              <w:kinsoku/>
              <w:wordWrap/>
              <w:overflowPunct/>
              <w:topLinePunct w:val="0"/>
              <w:autoSpaceDE/>
              <w:autoSpaceDN/>
              <w:bidi w:val="0"/>
              <w:adjustRightInd/>
              <w:snapToGrid/>
              <w:spacing w:before="0" w:line="280" w:lineRule="exact"/>
              <w:jc w:val="center"/>
              <w:textAlignment w:val="auto"/>
              <w:rPr>
                <w:rFonts w:hint="default" w:ascii="Times New Roman" w:hAnsi="Times New Roman" w:cs="Times New Roman"/>
              </w:rPr>
            </w:pPr>
            <w:r>
              <w:rPr>
                <w:rStyle w:val="44"/>
                <w:rFonts w:hint="default" w:ascii="Times New Roman" w:hAnsi="Times New Roman" w:cs="Times New Roman"/>
              </w:rPr>
              <w:t>3分</w:t>
            </w:r>
          </w:p>
        </w:tc>
      </w:tr>
    </w:tbl>
    <w:p w14:paraId="1358BF37">
      <w:pPr>
        <w:framePr w:w="9211" w:wrap="notBeside" w:vAnchor="text" w:hAnchor="text" w:xAlign="center" w:y="2"/>
        <w:rPr>
          <w:rFonts w:hint="default" w:ascii="Times New Roman" w:hAnsi="Times New Roman" w:cs="Times New Roman"/>
          <w:sz w:val="2"/>
        </w:rPr>
      </w:pPr>
    </w:p>
    <w:p w14:paraId="48DC6E0B">
      <w:pPr>
        <w:spacing w:line="500" w:lineRule="exact"/>
        <w:rPr>
          <w:rFonts w:hint="default" w:ascii="Times New Roman" w:hAnsi="Times New Roman" w:cs="Times New Roman"/>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14:paraId="6A7143F8">
      <w:pPr>
        <w:pStyle w:val="20"/>
        <w:spacing w:line="240" w:lineRule="auto"/>
        <w:jc w:val="center"/>
        <w:rPr>
          <w:rFonts w:hint="default" w:ascii="Times New Roman" w:hAnsi="Times New Roman" w:eastAsia="仿宋_GB2312" w:cs="Times New Roman"/>
          <w:sz w:val="32"/>
        </w:rPr>
      </w:pPr>
      <w:r>
        <w:rPr>
          <w:rStyle w:val="46"/>
          <w:rFonts w:hint="default" w:ascii="Times New Roman" w:hAnsi="Times New Roman" w:eastAsia="方正小标宋简体" w:cs="Times New Roman"/>
          <w:spacing w:val="0"/>
          <w:sz w:val="44"/>
          <w:szCs w:val="44"/>
        </w:rPr>
        <w:t>溪美街道建筑垃圾、工业垃圾管理办法</w:t>
      </w:r>
    </w:p>
    <w:p w14:paraId="0FD81181">
      <w:pPr>
        <w:spacing w:line="500" w:lineRule="exact"/>
        <w:ind w:firstLine="630"/>
        <w:rPr>
          <w:rFonts w:hint="default" w:ascii="Times New Roman" w:hAnsi="Times New Roman" w:eastAsia="仿宋_GB2312" w:cs="Times New Roman"/>
          <w:sz w:val="32"/>
        </w:rPr>
      </w:pPr>
      <w:r>
        <w:rPr>
          <w:rFonts w:hint="default" w:ascii="Times New Roman" w:hAnsi="Times New Roman" w:eastAsia="仿宋_GB2312" w:cs="Times New Roman"/>
          <w:sz w:val="32"/>
        </w:rPr>
        <w:t>本办法所称的建筑垃圾，是指建设施工单位或个人在新建、改建、扩建、拆除各类建筑物、构筑物、村镇公用设施以及单位或个人进行装饰装修、拆除违法建筑过程中产生的废士、废料等废弃物。本办法所称的工业垃圾，是指在工业生产过程中产生的各类废土、废料、炉渣等废弃物。本办法适用于本街道范围内建筑垃圾、工业垃圾的倾倒、运输、中转、回填、消纳、利用等处置活动。</w:t>
      </w:r>
    </w:p>
    <w:p w14:paraId="12546EE8">
      <w:pPr>
        <w:spacing w:line="500" w:lineRule="exact"/>
        <w:ind w:firstLine="630"/>
        <w:rPr>
          <w:rFonts w:hint="default" w:ascii="Times New Roman" w:hAnsi="Times New Roman" w:eastAsia="仿宋_GB2312" w:cs="Times New Roman"/>
          <w:sz w:val="32"/>
        </w:rPr>
      </w:pPr>
      <w:r>
        <w:rPr>
          <w:rFonts w:hint="default" w:ascii="Times New Roman" w:hAnsi="Times New Roman" w:eastAsia="仿宋_GB2312" w:cs="Times New Roman"/>
          <w:sz w:val="32"/>
        </w:rPr>
        <w:t>一、建筑垃圾和工业垃圾纳入属地管理，实行谁产生、谁承担处置责任的原则</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各村居委会是建筑垃圾和工业垃圾管理的第一负责人。</w:t>
      </w:r>
    </w:p>
    <w:p w14:paraId="74E16A71">
      <w:pPr>
        <w:spacing w:line="500" w:lineRule="exact"/>
        <w:ind w:firstLine="630"/>
        <w:rPr>
          <w:rFonts w:hint="default" w:ascii="Times New Roman" w:hAnsi="Times New Roman" w:eastAsia="仿宋_GB2312" w:cs="Times New Roman"/>
          <w:sz w:val="32"/>
        </w:rPr>
      </w:pPr>
      <w:r>
        <w:rPr>
          <w:rFonts w:hint="default" w:ascii="Times New Roman" w:hAnsi="Times New Roman" w:eastAsia="仿宋_GB2312" w:cs="Times New Roman"/>
          <w:sz w:val="32"/>
        </w:rPr>
        <w:t>二、任何单位和个人不得向道路、溪道、垃圾箱</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桶</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垃圾中转房</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站</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等倾倒、拋撒或者堆放建筑垃圾及工业垃圾。盈峰环境</w:t>
      </w:r>
      <w:r>
        <w:rPr>
          <w:rFonts w:hint="default" w:ascii="Times New Roman" w:hAnsi="Times New Roman" w:eastAsia="仿宋_GB2312" w:cs="Times New Roman"/>
          <w:sz w:val="32"/>
          <w:lang w:eastAsia="zh-CN"/>
        </w:rPr>
        <w:t>服务</w:t>
      </w:r>
      <w:r>
        <w:rPr>
          <w:rFonts w:hint="default" w:ascii="Times New Roman" w:hAnsi="Times New Roman" w:eastAsia="仿宋_GB2312" w:cs="Times New Roman"/>
          <w:sz w:val="32"/>
        </w:rPr>
        <w:t>有限公司（后简称中联公司）负有及时巡查及清理建筑垃圾内生活垃圾的义务，同时上报街道</w:t>
      </w:r>
      <w:r>
        <w:rPr>
          <w:rFonts w:hint="default" w:ascii="Times New Roman" w:hAnsi="Times New Roman" w:eastAsia="仿宋_GB2312" w:cs="Times New Roman"/>
          <w:sz w:val="32"/>
          <w:lang w:eastAsia="zh-CN"/>
        </w:rPr>
        <w:t>创卫</w:t>
      </w:r>
      <w:r>
        <w:rPr>
          <w:rFonts w:hint="default" w:ascii="Times New Roman" w:hAnsi="Times New Roman" w:eastAsia="仿宋_GB2312" w:cs="Times New Roman"/>
          <w:sz w:val="32"/>
        </w:rPr>
        <w:t>办，由街道</w:t>
      </w:r>
      <w:r>
        <w:rPr>
          <w:rFonts w:hint="default" w:ascii="Times New Roman" w:hAnsi="Times New Roman" w:eastAsia="仿宋_GB2312" w:cs="Times New Roman"/>
          <w:sz w:val="32"/>
          <w:lang w:eastAsia="zh-CN"/>
        </w:rPr>
        <w:t>创卫</w:t>
      </w:r>
      <w:r>
        <w:rPr>
          <w:rFonts w:hint="default" w:ascii="Times New Roman" w:hAnsi="Times New Roman" w:eastAsia="仿宋_GB2312" w:cs="Times New Roman"/>
          <w:sz w:val="32"/>
        </w:rPr>
        <w:t>办通知各相关村（</w:t>
      </w:r>
      <w:r>
        <w:rPr>
          <w:rFonts w:hint="default" w:ascii="Times New Roman" w:hAnsi="Times New Roman" w:eastAsia="仿宋_GB2312" w:cs="Times New Roman"/>
          <w:sz w:val="32"/>
          <w:lang w:eastAsia="zh-CN"/>
        </w:rPr>
        <w:t>居</w:t>
      </w:r>
      <w:r>
        <w:rPr>
          <w:rFonts w:hint="default" w:ascii="Times New Roman" w:hAnsi="Times New Roman" w:eastAsia="仿宋_GB2312" w:cs="Times New Roman"/>
          <w:sz w:val="32"/>
        </w:rPr>
        <w:t>）、单位等相关部门进行清理，如中联公司未及时巡检及上报，被上级机关检查考评到，该建筑垃圾所产生的考评成绩及相关费用由中联公司负责。</w:t>
      </w:r>
    </w:p>
    <w:p w14:paraId="5194F293">
      <w:pPr>
        <w:spacing w:line="500" w:lineRule="exact"/>
        <w:ind w:firstLine="630"/>
        <w:rPr>
          <w:rFonts w:hint="default" w:ascii="Times New Roman" w:hAnsi="Times New Roman" w:eastAsia="仿宋_GB2312" w:cs="Times New Roman"/>
          <w:sz w:val="32"/>
        </w:rPr>
      </w:pPr>
      <w:r>
        <w:rPr>
          <w:rFonts w:hint="default" w:ascii="Times New Roman" w:hAnsi="Times New Roman" w:eastAsia="仿宋_GB2312" w:cs="Times New Roman"/>
          <w:sz w:val="32"/>
        </w:rPr>
        <w:t>三、任何单位和个人不得擅自设立建筑垃圾及工业垃圾弃置场或者受纳未经核准倾倒的建筑垃圾及工业垃圾。</w:t>
      </w:r>
    </w:p>
    <w:p w14:paraId="47BA7C29">
      <w:pPr>
        <w:spacing w:line="500" w:lineRule="exact"/>
        <w:ind w:firstLine="630"/>
        <w:rPr>
          <w:rFonts w:hint="default" w:ascii="Times New Roman" w:hAnsi="Times New Roman" w:eastAsia="仿宋_GB2312" w:cs="Times New Roman"/>
          <w:sz w:val="32"/>
        </w:rPr>
      </w:pPr>
      <w:r>
        <w:rPr>
          <w:rFonts w:hint="default" w:ascii="Times New Roman" w:hAnsi="Times New Roman" w:eastAsia="仿宋_GB2312" w:cs="Times New Roman"/>
          <w:sz w:val="32"/>
        </w:rPr>
        <w:t>四、建房单位或个人在申请建房前，必须与村（居）委会签订建筑垃圾处理协议书。产生建筑垃圾的单位或个人，必须在垃圾产生3日内，将垃圾自行清运，或由村（居）委会收取清运费用进行统一清运。</w:t>
      </w:r>
    </w:p>
    <w:p w14:paraId="38F61E09">
      <w:pPr>
        <w:spacing w:line="500" w:lineRule="exact"/>
        <w:ind w:firstLine="630"/>
        <w:rPr>
          <w:rFonts w:hint="default" w:ascii="Times New Roman" w:hAnsi="Times New Roman" w:eastAsia="仿宋_GB2312" w:cs="Times New Roman"/>
          <w:sz w:val="32"/>
        </w:rPr>
      </w:pPr>
      <w:r>
        <w:rPr>
          <w:rFonts w:hint="default" w:ascii="Times New Roman" w:hAnsi="Times New Roman" w:eastAsia="仿宋_GB2312" w:cs="Times New Roman"/>
          <w:sz w:val="32"/>
        </w:rPr>
        <w:t>五、在建筑垃圾或工业垃圾清运过程中，要做好防护工作，沿途不漏酒、不飞扬，严禁车轮带泥污染道路，一经污染,由所在村居委会督促做好清扫工作。</w:t>
      </w:r>
    </w:p>
    <w:p w14:paraId="45784EE4">
      <w:pPr>
        <w:spacing w:line="500" w:lineRule="exact"/>
        <w:ind w:firstLine="630"/>
        <w:rPr>
          <w:rFonts w:hint="default" w:ascii="Times New Roman" w:hAnsi="Times New Roman" w:eastAsia="仿宋_GB2312" w:cs="Times New Roman"/>
          <w:sz w:val="32"/>
        </w:rPr>
      </w:pPr>
      <w:r>
        <w:rPr>
          <w:rFonts w:hint="default" w:ascii="Times New Roman" w:hAnsi="Times New Roman" w:eastAsia="仿宋_GB2312" w:cs="Times New Roman"/>
          <w:sz w:val="32"/>
        </w:rPr>
        <w:t>六、无主、遗留及其他原因未清运的建筑垃圾及工业垃圾，按照属地管理原则，由各村居组织清运。</w:t>
      </w:r>
    </w:p>
    <w:p w14:paraId="7F6ADDFB">
      <w:pPr>
        <w:spacing w:line="500" w:lineRule="exact"/>
        <w:ind w:firstLine="630"/>
        <w:rPr>
          <w:rFonts w:hint="default" w:ascii="Times New Roman" w:hAnsi="Times New Roman" w:eastAsia="仿宋_GB2312" w:cs="Times New Roman"/>
          <w:sz w:val="32"/>
        </w:rPr>
      </w:pPr>
      <w:r>
        <w:rPr>
          <w:rFonts w:hint="default" w:ascii="Times New Roman" w:hAnsi="Times New Roman" w:eastAsia="仿宋_GB2312" w:cs="Times New Roman"/>
          <w:sz w:val="32"/>
        </w:rPr>
        <w:t>七、各村（居）委会应加强宣传并督促辖区内各企业自行聘请专职清运人员或与有资质保洁公司签订工业及建筑垃圾清运协议，并承担相应的垃圾处理费用</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对于工业垃圾中有毒害、有污染的各类废土、废料、炉渣等废弃物，由产生垃圾的单位或个人根据相关法律、法规规定自行进行处置。如有发现工业及建筑垃圾混入生活垃圾，又查无责任人的情况，由各村（居）委会负责相关的一切清理费用。</w:t>
      </w:r>
    </w:p>
    <w:p w14:paraId="4400CD56">
      <w:pPr>
        <w:spacing w:line="500" w:lineRule="exact"/>
        <w:ind w:firstLine="630"/>
        <w:rPr>
          <w:rFonts w:hint="default" w:ascii="Times New Roman" w:hAnsi="Times New Roman" w:eastAsia="仿宋_GB2312" w:cs="Times New Roman"/>
          <w:sz w:val="32"/>
        </w:rPr>
      </w:pPr>
      <w:r>
        <w:rPr>
          <w:rFonts w:hint="default" w:ascii="Times New Roman" w:hAnsi="Times New Roman" w:eastAsia="仿宋_GB2312" w:cs="Times New Roman"/>
          <w:sz w:val="32"/>
        </w:rPr>
        <w:t>八、任何单位和个人不得将建筑垃圾及工业垃圾混入生活垃圾。生产厂家混入建筑垃圾及工业垃圾的，责任人应当及时处置,并承担处置费用。</w:t>
      </w:r>
    </w:p>
    <w:p w14:paraId="4383C5C4">
      <w:pPr>
        <w:spacing w:line="500" w:lineRule="exact"/>
        <w:ind w:firstLine="630"/>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14:paraId="4D237B47">
      <w:pPr>
        <w:spacing w:line="500" w:lineRule="exact"/>
        <w:ind w:firstLine="630"/>
        <w:rPr>
          <w:rFonts w:hint="default" w:ascii="Times New Roman" w:hAnsi="Times New Roman" w:eastAsia="仿宋_GB2312" w:cs="Times New Roman"/>
          <w:sz w:val="32"/>
        </w:rPr>
      </w:pPr>
    </w:p>
    <w:p w14:paraId="13082CF8">
      <w:pPr>
        <w:spacing w:line="500" w:lineRule="exact"/>
        <w:ind w:firstLine="4992" w:firstLineChars="1560"/>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lang w:val="en-US" w:eastAsia="zh-CN"/>
        </w:rPr>
        <w:t xml:space="preserve">                       </w:t>
      </w:r>
    </w:p>
    <w:p w14:paraId="22C798C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eastAsia="仿宋" w:cs="Times New Roman"/>
          <w:sz w:val="32"/>
          <w:szCs w:val="32"/>
        </w:rPr>
      </w:pPr>
    </w:p>
    <w:p w14:paraId="4B7FDF25">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eastAsia="仿宋" w:cs="Times New Roman"/>
          <w:sz w:val="32"/>
          <w:szCs w:val="32"/>
        </w:rPr>
      </w:pPr>
    </w:p>
    <w:p w14:paraId="310FF361">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eastAsia="仿宋" w:cs="Times New Roman"/>
          <w:sz w:val="32"/>
          <w:szCs w:val="32"/>
        </w:rPr>
      </w:pPr>
    </w:p>
    <w:p w14:paraId="3282618A">
      <w:pPr>
        <w:pStyle w:val="2"/>
        <w:rPr>
          <w:rFonts w:hint="default" w:ascii="Times New Roman" w:hAnsi="Times New Roman" w:cs="Times New Roman"/>
        </w:rPr>
      </w:pPr>
    </w:p>
    <w:p w14:paraId="72FA1A2B">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eastAsia="仿宋" w:cs="Times New Roman"/>
          <w:sz w:val="32"/>
          <w:szCs w:val="32"/>
        </w:rPr>
      </w:pPr>
    </w:p>
    <w:p w14:paraId="46C947FF">
      <w:pPr>
        <w:spacing w:line="500" w:lineRule="exact"/>
        <w:rPr>
          <w:rFonts w:hint="default" w:ascii="Times New Roman" w:hAnsi="Times New Roman" w:cs="Times New Roman"/>
          <w:lang w:val="en-US"/>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tbl>
      <w:tblPr>
        <w:tblStyle w:val="9"/>
        <w:tblW w:w="9110" w:type="dxa"/>
        <w:jc w:val="center"/>
        <w:shd w:val="clear" w:color="auto" w:fill="auto"/>
        <w:tblLayout w:type="autofit"/>
        <w:tblCellMar>
          <w:top w:w="0" w:type="dxa"/>
          <w:left w:w="108" w:type="dxa"/>
          <w:bottom w:w="0" w:type="dxa"/>
          <w:right w:w="108" w:type="dxa"/>
        </w:tblCellMar>
      </w:tblPr>
      <w:tblGrid>
        <w:gridCol w:w="548"/>
        <w:gridCol w:w="548"/>
        <w:gridCol w:w="8090"/>
      </w:tblGrid>
      <w:tr w14:paraId="15E0167F">
        <w:tblPrEx>
          <w:shd w:val="clear" w:color="auto" w:fill="auto"/>
          <w:tblCellMar>
            <w:top w:w="0" w:type="dxa"/>
            <w:left w:w="108" w:type="dxa"/>
            <w:bottom w:w="0" w:type="dxa"/>
            <w:right w:w="108" w:type="dxa"/>
          </w:tblCellMar>
        </w:tblPrEx>
        <w:trPr>
          <w:trHeight w:val="480" w:hRule="atLeast"/>
          <w:jc w:val="center"/>
        </w:trPr>
        <w:tc>
          <w:tcPr>
            <w:tcW w:w="9110" w:type="dxa"/>
            <w:gridSpan w:val="3"/>
            <w:tcBorders>
              <w:top w:val="nil"/>
              <w:left w:val="nil"/>
              <w:bottom w:val="nil"/>
              <w:right w:val="nil"/>
            </w:tcBorders>
            <w:shd w:val="clear" w:color="auto" w:fill="auto"/>
            <w:noWrap/>
            <w:vAlign w:val="center"/>
          </w:tcPr>
          <w:p w14:paraId="673B8B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36"/>
                <w:szCs w:val="36"/>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城乡村居、道路考评标准（泉州）</w:t>
            </w:r>
          </w:p>
        </w:tc>
      </w:tr>
      <w:tr w14:paraId="6DBCE0B6">
        <w:tblPrEx>
          <w:tblCellMar>
            <w:top w:w="0" w:type="dxa"/>
            <w:left w:w="108" w:type="dxa"/>
            <w:bottom w:w="0" w:type="dxa"/>
            <w:right w:w="108" w:type="dxa"/>
          </w:tblCellMar>
        </w:tblPrEx>
        <w:trPr>
          <w:trHeight w:val="36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10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C0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考评内容</w:t>
            </w:r>
          </w:p>
        </w:tc>
      </w:tr>
      <w:tr w14:paraId="003F7B47">
        <w:tblPrEx>
          <w:tblCellMar>
            <w:top w:w="0" w:type="dxa"/>
            <w:left w:w="108" w:type="dxa"/>
            <w:bottom w:w="0" w:type="dxa"/>
            <w:right w:w="108" w:type="dxa"/>
          </w:tblCellMar>
        </w:tblPrEx>
        <w:trPr>
          <w:trHeight w:val="56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2FC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环境卫生</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9A0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日常保洁</w:t>
            </w:r>
          </w:p>
        </w:tc>
        <w:tc>
          <w:tcPr>
            <w:tcW w:w="8090" w:type="dxa"/>
            <w:tcBorders>
              <w:top w:val="single" w:color="000000" w:sz="4" w:space="0"/>
              <w:left w:val="single" w:color="000000" w:sz="4" w:space="0"/>
              <w:bottom w:val="nil"/>
              <w:right w:val="single" w:color="000000" w:sz="4" w:space="0"/>
            </w:tcBorders>
            <w:shd w:val="clear" w:color="auto" w:fill="auto"/>
            <w:vAlign w:val="center"/>
          </w:tcPr>
          <w:p w14:paraId="31540C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1、垃圾未及时清理、保洁不到位扣1分/处（道路扣2分/处），垃圾零星散落扣0.2分/处；</w:t>
            </w:r>
          </w:p>
        </w:tc>
      </w:tr>
      <w:tr w14:paraId="0BF168C5">
        <w:tblPrEx>
          <w:tblCellMar>
            <w:top w:w="0" w:type="dxa"/>
            <w:left w:w="108" w:type="dxa"/>
            <w:bottom w:w="0" w:type="dxa"/>
            <w:right w:w="108" w:type="dxa"/>
          </w:tblCellMar>
        </w:tblPrEx>
        <w:trPr>
          <w:trHeight w:val="28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B6C6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DDFD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5DE213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2、保洁不理想、环境卫生差（含多种问题并存现象）扣2分/处；</w:t>
            </w:r>
          </w:p>
        </w:tc>
      </w:tr>
      <w:tr w14:paraId="547C942F">
        <w:tblPrEx>
          <w:tblCellMar>
            <w:top w:w="0" w:type="dxa"/>
            <w:left w:w="108" w:type="dxa"/>
            <w:bottom w:w="0" w:type="dxa"/>
            <w:right w:w="108" w:type="dxa"/>
          </w:tblCellMar>
        </w:tblPrEx>
        <w:trPr>
          <w:trHeight w:val="28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BFC5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7D57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2C48E1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3、垃圾积存，或堆积，或成死角扣3分/处；</w:t>
            </w:r>
          </w:p>
        </w:tc>
      </w:tr>
      <w:tr w14:paraId="1D78B17E">
        <w:tblPrEx>
          <w:tblCellMar>
            <w:top w:w="0" w:type="dxa"/>
            <w:left w:w="108" w:type="dxa"/>
            <w:bottom w:w="0" w:type="dxa"/>
            <w:right w:w="108" w:type="dxa"/>
          </w:tblCellMar>
        </w:tblPrEx>
        <w:trPr>
          <w:trHeight w:val="28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1F74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977B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3F85A4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4、垃圾大量暴露堆积扣5分/处；</w:t>
            </w:r>
          </w:p>
        </w:tc>
      </w:tr>
      <w:tr w14:paraId="7EBC29F4">
        <w:tblPrEx>
          <w:tblCellMar>
            <w:top w:w="0" w:type="dxa"/>
            <w:left w:w="108" w:type="dxa"/>
            <w:bottom w:w="0" w:type="dxa"/>
            <w:right w:w="108" w:type="dxa"/>
          </w:tblCellMar>
        </w:tblPrEx>
        <w:trPr>
          <w:trHeight w:val="56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81C7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0DC8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8090" w:type="dxa"/>
            <w:tcBorders>
              <w:top w:val="nil"/>
              <w:left w:val="single" w:color="000000" w:sz="4" w:space="0"/>
              <w:bottom w:val="nil"/>
              <w:right w:val="single" w:color="000000" w:sz="4" w:space="0"/>
            </w:tcBorders>
            <w:shd w:val="clear" w:color="auto" w:fill="auto"/>
            <w:vAlign w:val="center"/>
          </w:tcPr>
          <w:p w14:paraId="0E570C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5、硬化路面脏污（含积浮土、禽畜排泄物等），污染面2-5㎡以内的扣1分/处（道路达5㎡以上扣），超过5㎡以上的扣2分/处，</w:t>
            </w:r>
          </w:p>
        </w:tc>
      </w:tr>
      <w:tr w14:paraId="30CDF52B">
        <w:tblPrEx>
          <w:tblCellMar>
            <w:top w:w="0" w:type="dxa"/>
            <w:left w:w="108" w:type="dxa"/>
            <w:bottom w:w="0" w:type="dxa"/>
            <w:right w:w="108" w:type="dxa"/>
          </w:tblCellMar>
        </w:tblPrEx>
        <w:trPr>
          <w:trHeight w:val="28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8BA4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3226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708E5B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6、建筑垃圾未及时清理扣1分/处，积存堆积扣3分/处；</w:t>
            </w:r>
          </w:p>
        </w:tc>
      </w:tr>
      <w:tr w14:paraId="41C2961F">
        <w:tblPrEx>
          <w:tblCellMar>
            <w:top w:w="0" w:type="dxa"/>
            <w:left w:w="108" w:type="dxa"/>
            <w:bottom w:w="0" w:type="dxa"/>
            <w:right w:w="108" w:type="dxa"/>
          </w:tblCellMar>
        </w:tblPrEx>
        <w:trPr>
          <w:trHeight w:val="28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158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558A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E2379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7、发现病死禽畜尸体的扣0.5分/处；</w:t>
            </w:r>
          </w:p>
        </w:tc>
      </w:tr>
      <w:tr w14:paraId="0B60F6B4">
        <w:tblPrEx>
          <w:tblCellMar>
            <w:top w:w="0" w:type="dxa"/>
            <w:left w:w="108" w:type="dxa"/>
            <w:bottom w:w="0" w:type="dxa"/>
            <w:right w:w="108" w:type="dxa"/>
          </w:tblCellMar>
        </w:tblPrEx>
        <w:trPr>
          <w:trHeight w:val="56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39E4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DC5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垃圾收集设施</w:t>
            </w:r>
          </w:p>
        </w:tc>
        <w:tc>
          <w:tcPr>
            <w:tcW w:w="8090" w:type="dxa"/>
            <w:tcBorders>
              <w:top w:val="single" w:color="000000" w:sz="4" w:space="0"/>
              <w:left w:val="single" w:color="000000" w:sz="4" w:space="0"/>
              <w:bottom w:val="nil"/>
              <w:right w:val="single" w:color="000000" w:sz="4" w:space="0"/>
            </w:tcBorders>
            <w:shd w:val="clear" w:color="auto" w:fill="auto"/>
            <w:vAlign w:val="center"/>
          </w:tcPr>
          <w:p w14:paraId="34546B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1、垃圾箱（桶）脏污不整洁、破损影响使用扣1分/2个，主要商业大街须按要求配备果皮箱，商店不得普遍采用其他非垃圾收集容器收集垃圾，发现扣2分/段；</w:t>
            </w:r>
          </w:p>
        </w:tc>
      </w:tr>
      <w:tr w14:paraId="52D093AE">
        <w:tblPrEx>
          <w:tblCellMar>
            <w:top w:w="0" w:type="dxa"/>
            <w:left w:w="108" w:type="dxa"/>
            <w:bottom w:w="0" w:type="dxa"/>
            <w:right w:w="108" w:type="dxa"/>
          </w:tblCellMar>
        </w:tblPrEx>
        <w:trPr>
          <w:trHeight w:val="28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DF86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C9AF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2B238F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2、垃圾收集点周边污水横流，路面脏污的扣1分/处；</w:t>
            </w:r>
          </w:p>
        </w:tc>
      </w:tr>
      <w:tr w14:paraId="35C3F455">
        <w:tblPrEx>
          <w:tblCellMar>
            <w:top w:w="0" w:type="dxa"/>
            <w:left w:w="108" w:type="dxa"/>
            <w:bottom w:w="0" w:type="dxa"/>
            <w:right w:w="108" w:type="dxa"/>
          </w:tblCellMar>
        </w:tblPrEx>
        <w:trPr>
          <w:trHeight w:val="28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1D98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34AF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65D300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3、整治清除露天垃圾围，发现一处扣1分/处；</w:t>
            </w:r>
          </w:p>
        </w:tc>
      </w:tr>
      <w:tr w14:paraId="57F6A75A">
        <w:tblPrEx>
          <w:tblCellMar>
            <w:top w:w="0" w:type="dxa"/>
            <w:left w:w="108" w:type="dxa"/>
            <w:bottom w:w="0" w:type="dxa"/>
            <w:right w:w="108" w:type="dxa"/>
          </w:tblCellMar>
        </w:tblPrEx>
        <w:trPr>
          <w:trHeight w:val="56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D712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127E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8090" w:type="dxa"/>
            <w:tcBorders>
              <w:top w:val="nil"/>
              <w:left w:val="single" w:color="000000" w:sz="4" w:space="0"/>
              <w:bottom w:val="single" w:color="000000" w:sz="4" w:space="0"/>
              <w:right w:val="single" w:color="000000" w:sz="4" w:space="0"/>
            </w:tcBorders>
            <w:shd w:val="clear" w:color="auto" w:fill="auto"/>
            <w:vAlign w:val="center"/>
          </w:tcPr>
          <w:p w14:paraId="4D1033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4、垃圾清运车或收集车作业期间须密闭，不得“滴洒漏”污染行为，未密闭的扣1分/处，造成“滴洒漏”的扣1分/处。</w:t>
            </w:r>
          </w:p>
        </w:tc>
      </w:tr>
      <w:tr w14:paraId="2768D109">
        <w:tblPrEx>
          <w:tblCellMar>
            <w:top w:w="0" w:type="dxa"/>
            <w:left w:w="108" w:type="dxa"/>
            <w:bottom w:w="0" w:type="dxa"/>
            <w:right w:w="108" w:type="dxa"/>
          </w:tblCellMar>
        </w:tblPrEx>
        <w:trPr>
          <w:trHeight w:val="56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0D57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37E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水体整治</w:t>
            </w:r>
          </w:p>
        </w:tc>
        <w:tc>
          <w:tcPr>
            <w:tcW w:w="8090" w:type="dxa"/>
            <w:tcBorders>
              <w:top w:val="single" w:color="000000" w:sz="4" w:space="0"/>
              <w:left w:val="single" w:color="000000" w:sz="4" w:space="0"/>
              <w:bottom w:val="nil"/>
              <w:right w:val="single" w:color="000000" w:sz="4" w:space="0"/>
            </w:tcBorders>
            <w:shd w:val="clear" w:color="auto" w:fill="auto"/>
            <w:vAlign w:val="center"/>
          </w:tcPr>
          <w:p w14:paraId="3B5662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1、水体大面积垃圾、漂浮物等未及时清理，超过5㎡的扣3分/处，水体受污染严重（存在污染乱排、水体发臭、垃圾成片等多类问题并存）的扣5分/处；</w:t>
            </w:r>
          </w:p>
        </w:tc>
      </w:tr>
      <w:tr w14:paraId="2CA0BA7F">
        <w:tblPrEx>
          <w:tblCellMar>
            <w:top w:w="0" w:type="dxa"/>
            <w:left w:w="108" w:type="dxa"/>
            <w:bottom w:w="0" w:type="dxa"/>
            <w:right w:w="108" w:type="dxa"/>
          </w:tblCellMar>
        </w:tblPrEx>
        <w:trPr>
          <w:trHeight w:val="28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02CF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501B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04546B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2、排水沟堵塞，水体发黑发臭扣1分/处；</w:t>
            </w:r>
          </w:p>
        </w:tc>
      </w:tr>
      <w:tr w14:paraId="4FF062BA">
        <w:tblPrEx>
          <w:tblCellMar>
            <w:top w:w="0" w:type="dxa"/>
            <w:left w:w="108" w:type="dxa"/>
            <w:bottom w:w="0" w:type="dxa"/>
            <w:right w:w="108" w:type="dxa"/>
          </w:tblCellMar>
        </w:tblPrEx>
        <w:trPr>
          <w:trHeight w:val="28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2422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26FF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E3E1B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3、化粪池尾水露天直排扣2分/处。</w:t>
            </w:r>
          </w:p>
        </w:tc>
      </w:tr>
      <w:tr w14:paraId="4B4BC8BA">
        <w:tblPrEx>
          <w:tblCellMar>
            <w:top w:w="0" w:type="dxa"/>
            <w:left w:w="108" w:type="dxa"/>
            <w:bottom w:w="0" w:type="dxa"/>
            <w:right w:w="108" w:type="dxa"/>
          </w:tblCellMar>
        </w:tblPrEx>
        <w:trPr>
          <w:trHeight w:val="28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F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市容市貌</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96B90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1、严禁焚烧垃圾，发现一处扣5分；</w:t>
            </w:r>
          </w:p>
        </w:tc>
      </w:tr>
      <w:tr w14:paraId="4721F91A">
        <w:tblPrEx>
          <w:tblCellMar>
            <w:top w:w="0" w:type="dxa"/>
            <w:left w:w="108" w:type="dxa"/>
            <w:bottom w:w="0" w:type="dxa"/>
            <w:right w:w="108" w:type="dxa"/>
          </w:tblCellMar>
        </w:tblPrEx>
        <w:trPr>
          <w:trHeight w:val="2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AD7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2EF3B2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2、废弃物未清理、杂物堆放凌乱或随意无序占用公共区域的扣1分/处；</w:t>
            </w:r>
          </w:p>
        </w:tc>
      </w:tr>
      <w:tr w14:paraId="55343F31">
        <w:tblPrEx>
          <w:tblCellMar>
            <w:top w:w="0" w:type="dxa"/>
            <w:left w:w="108" w:type="dxa"/>
            <w:bottom w:w="0" w:type="dxa"/>
            <w:right w:w="108" w:type="dxa"/>
          </w:tblCellMar>
        </w:tblPrEx>
        <w:trPr>
          <w:trHeight w:val="56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FA2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8090" w:type="dxa"/>
            <w:tcBorders>
              <w:top w:val="nil"/>
              <w:left w:val="single" w:color="000000" w:sz="4" w:space="0"/>
              <w:bottom w:val="nil"/>
              <w:right w:val="single" w:color="000000" w:sz="4" w:space="0"/>
            </w:tcBorders>
            <w:shd w:val="clear" w:color="auto" w:fill="auto"/>
            <w:vAlign w:val="center"/>
          </w:tcPr>
          <w:p w14:paraId="6903EF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3、宣传幅、广告幅、店招、广告灯箱、遮阳（雨）棚等各类设施维护不到位，缺失破旧影响市容观瞻的扣1分/处；</w:t>
            </w:r>
          </w:p>
        </w:tc>
      </w:tr>
      <w:tr w14:paraId="423FB30D">
        <w:tblPrEx>
          <w:tblCellMar>
            <w:top w:w="0" w:type="dxa"/>
            <w:left w:w="108" w:type="dxa"/>
            <w:bottom w:w="0" w:type="dxa"/>
            <w:right w:w="108" w:type="dxa"/>
          </w:tblCellMar>
        </w:tblPrEx>
        <w:trPr>
          <w:trHeight w:val="2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3EC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77207D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4、无暴露性废品收购站，发现每处扣1分；</w:t>
            </w:r>
          </w:p>
        </w:tc>
      </w:tr>
      <w:tr w14:paraId="77F9EFE5">
        <w:tblPrEx>
          <w:tblCellMar>
            <w:top w:w="0" w:type="dxa"/>
            <w:left w:w="108" w:type="dxa"/>
            <w:bottom w:w="0" w:type="dxa"/>
            <w:right w:w="108" w:type="dxa"/>
          </w:tblCellMar>
        </w:tblPrEx>
        <w:trPr>
          <w:trHeight w:val="2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7C1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6B7F5F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5、建筑面乱张贴乱涂写扣0.5分/处；</w:t>
            </w:r>
          </w:p>
        </w:tc>
      </w:tr>
      <w:tr w14:paraId="35425243">
        <w:tblPrEx>
          <w:tblCellMar>
            <w:top w:w="0" w:type="dxa"/>
            <w:left w:w="108" w:type="dxa"/>
            <w:bottom w:w="0" w:type="dxa"/>
            <w:right w:w="108" w:type="dxa"/>
          </w:tblCellMar>
        </w:tblPrEx>
        <w:trPr>
          <w:trHeight w:val="2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742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6557C8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6、家禽家畜未圈养扣0.5分/处，随意占用公共区域搭盖鸡鸭棚等扣0.5分/处；</w:t>
            </w:r>
          </w:p>
        </w:tc>
      </w:tr>
      <w:tr w14:paraId="59E0A34A">
        <w:tblPrEx>
          <w:tblCellMar>
            <w:top w:w="0" w:type="dxa"/>
            <w:left w:w="108" w:type="dxa"/>
            <w:bottom w:w="0" w:type="dxa"/>
            <w:right w:w="108" w:type="dxa"/>
          </w:tblCellMar>
        </w:tblPrEx>
        <w:trPr>
          <w:trHeight w:val="2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527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62BBEB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7、井盖，水沟盖板等市政设施破损严重或缺失的扣1分/处；</w:t>
            </w:r>
          </w:p>
        </w:tc>
      </w:tr>
      <w:tr w14:paraId="2B3BD565">
        <w:tblPrEx>
          <w:tblCellMar>
            <w:top w:w="0" w:type="dxa"/>
            <w:left w:w="108" w:type="dxa"/>
            <w:bottom w:w="0" w:type="dxa"/>
            <w:right w:w="108" w:type="dxa"/>
          </w:tblCellMar>
        </w:tblPrEx>
        <w:trPr>
          <w:trHeight w:val="2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FC3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43CA80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8、路面积污水、生活废水乱排放、水沟和窖井盖等堵塞污水横流等扣1分/处；</w:t>
            </w:r>
          </w:p>
        </w:tc>
      </w:tr>
      <w:tr w14:paraId="7A909C94">
        <w:tblPrEx>
          <w:tblCellMar>
            <w:top w:w="0" w:type="dxa"/>
            <w:left w:w="108" w:type="dxa"/>
            <w:bottom w:w="0" w:type="dxa"/>
            <w:right w:w="108" w:type="dxa"/>
          </w:tblCellMar>
        </w:tblPrEx>
        <w:trPr>
          <w:trHeight w:val="2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06F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7FA92E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9、油烟乱排放、污染严重的扣1分/处；</w:t>
            </w:r>
          </w:p>
        </w:tc>
      </w:tr>
      <w:tr w14:paraId="7B7B9509">
        <w:tblPrEx>
          <w:tblCellMar>
            <w:top w:w="0" w:type="dxa"/>
            <w:left w:w="108" w:type="dxa"/>
            <w:bottom w:w="0" w:type="dxa"/>
            <w:right w:w="108" w:type="dxa"/>
          </w:tblCellMar>
        </w:tblPrEx>
        <w:trPr>
          <w:trHeight w:val="2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359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6D45DA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10、废弃、长期闲置（“僵尸”车）车辆乱停放的每处扣1分；</w:t>
            </w:r>
          </w:p>
        </w:tc>
      </w:tr>
      <w:tr w14:paraId="591BC20D">
        <w:tblPrEx>
          <w:tblCellMar>
            <w:top w:w="0" w:type="dxa"/>
            <w:left w:w="108" w:type="dxa"/>
            <w:bottom w:w="0" w:type="dxa"/>
            <w:right w:w="108" w:type="dxa"/>
          </w:tblCellMar>
        </w:tblPrEx>
        <w:trPr>
          <w:trHeight w:val="56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880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8090" w:type="dxa"/>
            <w:tcBorders>
              <w:top w:val="nil"/>
              <w:left w:val="single" w:color="000000" w:sz="4" w:space="0"/>
              <w:bottom w:val="nil"/>
              <w:right w:val="single" w:color="000000" w:sz="4" w:space="0"/>
            </w:tcBorders>
            <w:shd w:val="clear" w:color="auto" w:fill="auto"/>
            <w:vAlign w:val="center"/>
          </w:tcPr>
          <w:p w14:paraId="2E84CE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11、公共区域硬化路面破损（且达5㎡以上）的扣1分/处，公共绿地管养差、杂草丛生的扣1分/处；</w:t>
            </w:r>
          </w:p>
        </w:tc>
      </w:tr>
      <w:tr w14:paraId="6ED52B1B">
        <w:tblPrEx>
          <w:tblCellMar>
            <w:top w:w="0" w:type="dxa"/>
            <w:left w:w="108" w:type="dxa"/>
            <w:bottom w:w="0" w:type="dxa"/>
            <w:right w:w="108" w:type="dxa"/>
          </w:tblCellMar>
        </w:tblPrEx>
        <w:trPr>
          <w:trHeight w:val="28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94D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0" w:type="auto"/>
            <w:tcBorders>
              <w:top w:val="nil"/>
              <w:left w:val="single" w:color="000000" w:sz="4" w:space="0"/>
              <w:bottom w:val="nil"/>
              <w:right w:val="single" w:color="000000" w:sz="4" w:space="0"/>
            </w:tcBorders>
            <w:shd w:val="clear" w:color="auto" w:fill="auto"/>
            <w:noWrap/>
            <w:vAlign w:val="center"/>
          </w:tcPr>
          <w:p w14:paraId="7F770C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12、路灯、信箱、座椅等公共设施脏污、破损的扣1分/处；</w:t>
            </w:r>
          </w:p>
        </w:tc>
      </w:tr>
      <w:tr w14:paraId="21350C57">
        <w:tblPrEx>
          <w:tblCellMar>
            <w:top w:w="0" w:type="dxa"/>
            <w:left w:w="108" w:type="dxa"/>
            <w:bottom w:w="0" w:type="dxa"/>
            <w:right w:w="108" w:type="dxa"/>
          </w:tblCellMar>
        </w:tblPrEx>
        <w:trPr>
          <w:trHeight w:val="56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634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000000"/>
                <w:sz w:val="22"/>
                <w:szCs w:val="22"/>
                <w:u w:val="none"/>
              </w:rPr>
            </w:pPr>
          </w:p>
        </w:tc>
        <w:tc>
          <w:tcPr>
            <w:tcW w:w="8090" w:type="dxa"/>
            <w:tcBorders>
              <w:top w:val="nil"/>
              <w:left w:val="single" w:color="000000" w:sz="4" w:space="0"/>
              <w:bottom w:val="single" w:color="000000" w:sz="4" w:space="0"/>
              <w:right w:val="single" w:color="000000" w:sz="4" w:space="0"/>
            </w:tcBorders>
            <w:shd w:val="clear" w:color="auto" w:fill="auto"/>
            <w:vAlign w:val="center"/>
          </w:tcPr>
          <w:p w14:paraId="79AFBA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13、村干道、商业大街等路段两侧随意设置围挡（采用破布条、破木板等），杂乱无序、观感较差的扣0.5分/处。</w:t>
            </w:r>
          </w:p>
        </w:tc>
      </w:tr>
    </w:tbl>
    <w:p w14:paraId="62FBD6BE">
      <w:pPr>
        <w:spacing w:line="500" w:lineRule="exact"/>
        <w:rPr>
          <w:rFonts w:hint="default" w:ascii="Times New Roman" w:hAnsi="Times New Roman" w:eastAsia="黑体" w:cs="Times New Roman"/>
          <w:sz w:val="32"/>
          <w:szCs w:val="32"/>
        </w:rPr>
      </w:pPr>
    </w:p>
    <w:p w14:paraId="5FD28DFD">
      <w:pPr>
        <w:spacing w:line="5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tbl>
      <w:tblPr>
        <w:tblStyle w:val="9"/>
        <w:tblW w:w="8720" w:type="dxa"/>
        <w:jc w:val="center"/>
        <w:shd w:val="clear" w:color="auto" w:fill="auto"/>
        <w:tblLayout w:type="autofit"/>
        <w:tblCellMar>
          <w:top w:w="0" w:type="dxa"/>
          <w:left w:w="108" w:type="dxa"/>
          <w:bottom w:w="0" w:type="dxa"/>
          <w:right w:w="108" w:type="dxa"/>
        </w:tblCellMar>
      </w:tblPr>
      <w:tblGrid>
        <w:gridCol w:w="561"/>
        <w:gridCol w:w="8387"/>
      </w:tblGrid>
      <w:tr w14:paraId="36063FEB">
        <w:tblPrEx>
          <w:shd w:val="clear" w:color="auto" w:fill="auto"/>
          <w:tblCellMar>
            <w:top w:w="0" w:type="dxa"/>
            <w:left w:w="108" w:type="dxa"/>
            <w:bottom w:w="0" w:type="dxa"/>
            <w:right w:w="108" w:type="dxa"/>
          </w:tblCellMar>
        </w:tblPrEx>
        <w:trPr>
          <w:trHeight w:val="480" w:hRule="atLeast"/>
          <w:jc w:val="center"/>
        </w:trPr>
        <w:tc>
          <w:tcPr>
            <w:tcW w:w="8720" w:type="dxa"/>
            <w:gridSpan w:val="2"/>
            <w:tcBorders>
              <w:top w:val="nil"/>
              <w:left w:val="nil"/>
              <w:bottom w:val="nil"/>
              <w:right w:val="nil"/>
            </w:tcBorders>
            <w:shd w:val="clear" w:color="auto" w:fill="auto"/>
            <w:noWrap/>
            <w:vAlign w:val="center"/>
          </w:tcPr>
          <w:p w14:paraId="236E06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6"/>
                <w:szCs w:val="36"/>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城乡公厕考评标准（泉州）</w:t>
            </w:r>
          </w:p>
        </w:tc>
      </w:tr>
      <w:tr w14:paraId="2A7BA063">
        <w:tblPrEx>
          <w:tblCellMar>
            <w:top w:w="0" w:type="dxa"/>
            <w:left w:w="108" w:type="dxa"/>
            <w:bottom w:w="0" w:type="dxa"/>
            <w:right w:w="108" w:type="dxa"/>
          </w:tblCellMar>
        </w:tblPrEx>
        <w:trPr>
          <w:trHeight w:val="36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268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项目</w:t>
            </w:r>
          </w:p>
        </w:tc>
        <w:tc>
          <w:tcPr>
            <w:tcW w:w="7660" w:type="dxa"/>
            <w:tcBorders>
              <w:top w:val="single" w:color="000000" w:sz="4" w:space="0"/>
              <w:left w:val="nil"/>
              <w:bottom w:val="nil"/>
              <w:right w:val="single" w:color="000000" w:sz="4" w:space="0"/>
            </w:tcBorders>
            <w:shd w:val="clear" w:color="auto" w:fill="auto"/>
            <w:vAlign w:val="center"/>
          </w:tcPr>
          <w:p w14:paraId="60524C3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8"/>
                <w:szCs w:val="28"/>
                <w:u w:val="none"/>
              </w:rPr>
            </w:pPr>
            <w:r>
              <w:rPr>
                <w:rStyle w:val="68"/>
                <w:rFonts w:hint="default" w:ascii="Times New Roman" w:hAnsi="Times New Roman" w:eastAsia="仿宋_GB2312" w:cs="Times New Roman"/>
                <w:color w:val="000000"/>
                <w:lang w:val="en-US" w:eastAsia="zh-CN" w:bidi="ar"/>
              </w:rPr>
              <w:t>考评</w:t>
            </w:r>
            <w:r>
              <w:rPr>
                <w:rStyle w:val="69"/>
                <w:rFonts w:hint="default" w:ascii="Times New Roman" w:hAnsi="Times New Roman" w:eastAsia="仿宋_GB2312" w:cs="Times New Roman"/>
                <w:color w:val="000000"/>
                <w:lang w:val="en-US" w:eastAsia="zh-CN" w:bidi="ar"/>
              </w:rPr>
              <w:t>内容</w:t>
            </w:r>
          </w:p>
        </w:tc>
      </w:tr>
      <w:tr w14:paraId="44DB1AAE">
        <w:tblPrEx>
          <w:tblCellMar>
            <w:top w:w="0" w:type="dxa"/>
            <w:left w:w="108" w:type="dxa"/>
            <w:bottom w:w="0" w:type="dxa"/>
            <w:right w:w="108" w:type="dxa"/>
          </w:tblCellMar>
        </w:tblPrEx>
        <w:trPr>
          <w:trHeight w:val="280" w:hRule="atLeast"/>
          <w:jc w:val="center"/>
        </w:trPr>
        <w:tc>
          <w:tcPr>
            <w:tcW w:w="106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17045C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一、组织管理服务</w:t>
            </w:r>
          </w:p>
        </w:tc>
        <w:tc>
          <w:tcPr>
            <w:tcW w:w="7660" w:type="dxa"/>
            <w:tcBorders>
              <w:top w:val="single" w:color="000000" w:sz="4" w:space="0"/>
              <w:left w:val="nil"/>
              <w:bottom w:val="nil"/>
              <w:right w:val="single" w:color="000000" w:sz="4" w:space="0"/>
            </w:tcBorders>
            <w:shd w:val="clear" w:color="auto" w:fill="auto"/>
            <w:vAlign w:val="center"/>
          </w:tcPr>
          <w:p w14:paraId="309497E4">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1.公厕管理制度、监督电话及公厕各类标识不全不整洁或缺失未上墙的扣2分/项；</w:t>
            </w:r>
          </w:p>
        </w:tc>
      </w:tr>
      <w:tr w14:paraId="183456F4">
        <w:tblPrEx>
          <w:tblCellMar>
            <w:top w:w="0" w:type="dxa"/>
            <w:left w:w="108" w:type="dxa"/>
            <w:bottom w:w="0" w:type="dxa"/>
            <w:right w:w="108" w:type="dxa"/>
          </w:tblCellMar>
        </w:tblPrEx>
        <w:trPr>
          <w:trHeight w:val="28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103FA1A8">
            <w:pPr>
              <w:jc w:val="center"/>
              <w:rPr>
                <w:rFonts w:hint="default" w:ascii="Times New Roman" w:hAnsi="Times New Roman" w:eastAsia="仿宋_GB2312" w:cs="Times New Roman"/>
                <w:i w:val="0"/>
                <w:iCs w:val="0"/>
                <w:color w:val="000000"/>
                <w:sz w:val="21"/>
                <w:szCs w:val="21"/>
                <w:u w:val="none"/>
              </w:rPr>
            </w:pPr>
          </w:p>
        </w:tc>
        <w:tc>
          <w:tcPr>
            <w:tcW w:w="7660" w:type="dxa"/>
            <w:tcBorders>
              <w:top w:val="nil"/>
              <w:left w:val="nil"/>
              <w:bottom w:val="nil"/>
              <w:right w:val="single" w:color="000000" w:sz="4" w:space="0"/>
            </w:tcBorders>
            <w:shd w:val="clear" w:color="auto" w:fill="auto"/>
            <w:vAlign w:val="center"/>
          </w:tcPr>
          <w:p w14:paraId="519997E9">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2.保洁管理人员服务态度差扣10分；</w:t>
            </w:r>
          </w:p>
        </w:tc>
      </w:tr>
      <w:tr w14:paraId="21B0389C">
        <w:tblPrEx>
          <w:tblCellMar>
            <w:top w:w="0" w:type="dxa"/>
            <w:left w:w="108" w:type="dxa"/>
            <w:bottom w:w="0" w:type="dxa"/>
            <w:right w:w="108" w:type="dxa"/>
          </w:tblCellMar>
        </w:tblPrEx>
        <w:trPr>
          <w:trHeight w:val="28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490D2CCA">
            <w:pPr>
              <w:jc w:val="center"/>
              <w:rPr>
                <w:rFonts w:hint="default" w:ascii="Times New Roman" w:hAnsi="Times New Roman" w:eastAsia="仿宋_GB2312" w:cs="Times New Roman"/>
                <w:i w:val="0"/>
                <w:iCs w:val="0"/>
                <w:color w:val="000000"/>
                <w:sz w:val="21"/>
                <w:szCs w:val="21"/>
                <w:u w:val="none"/>
              </w:rPr>
            </w:pPr>
          </w:p>
        </w:tc>
        <w:tc>
          <w:tcPr>
            <w:tcW w:w="7660" w:type="dxa"/>
            <w:tcBorders>
              <w:top w:val="nil"/>
              <w:left w:val="nil"/>
              <w:bottom w:val="nil"/>
              <w:right w:val="single" w:color="000000" w:sz="4" w:space="0"/>
            </w:tcBorders>
            <w:shd w:val="clear" w:color="auto" w:fill="auto"/>
            <w:vAlign w:val="center"/>
          </w:tcPr>
          <w:p w14:paraId="494EF4FC">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3.男厕或女厕无故未开放分别扣25分；</w:t>
            </w:r>
          </w:p>
        </w:tc>
      </w:tr>
      <w:tr w14:paraId="3B1D3DD9">
        <w:tblPrEx>
          <w:tblCellMar>
            <w:top w:w="0" w:type="dxa"/>
            <w:left w:w="108" w:type="dxa"/>
            <w:bottom w:w="0" w:type="dxa"/>
            <w:right w:w="108" w:type="dxa"/>
          </w:tblCellMar>
        </w:tblPrEx>
        <w:trPr>
          <w:trHeight w:val="28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65E4480C">
            <w:pPr>
              <w:jc w:val="center"/>
              <w:rPr>
                <w:rFonts w:hint="default" w:ascii="Times New Roman" w:hAnsi="Times New Roman" w:eastAsia="仿宋_GB2312" w:cs="Times New Roman"/>
                <w:i w:val="0"/>
                <w:iCs w:val="0"/>
                <w:color w:val="000000"/>
                <w:sz w:val="21"/>
                <w:szCs w:val="21"/>
                <w:u w:val="none"/>
              </w:rPr>
            </w:pPr>
          </w:p>
        </w:tc>
        <w:tc>
          <w:tcPr>
            <w:tcW w:w="7660" w:type="dxa"/>
            <w:tcBorders>
              <w:top w:val="nil"/>
              <w:left w:val="nil"/>
              <w:bottom w:val="nil"/>
              <w:right w:val="single" w:color="000000" w:sz="4" w:space="0"/>
            </w:tcBorders>
            <w:shd w:val="clear" w:color="auto" w:fill="auto"/>
            <w:vAlign w:val="center"/>
          </w:tcPr>
          <w:p w14:paraId="6D1CE4A3">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4.残疾人间未开放扣10分/处；</w:t>
            </w:r>
          </w:p>
        </w:tc>
      </w:tr>
      <w:tr w14:paraId="214565AD">
        <w:tblPrEx>
          <w:tblCellMar>
            <w:top w:w="0" w:type="dxa"/>
            <w:left w:w="108" w:type="dxa"/>
            <w:bottom w:w="0" w:type="dxa"/>
            <w:right w:w="108" w:type="dxa"/>
          </w:tblCellMar>
        </w:tblPrEx>
        <w:trPr>
          <w:trHeight w:val="28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72FB7C92">
            <w:pPr>
              <w:jc w:val="center"/>
              <w:rPr>
                <w:rFonts w:hint="default" w:ascii="Times New Roman" w:hAnsi="Times New Roman" w:eastAsia="仿宋_GB2312" w:cs="Times New Roman"/>
                <w:i w:val="0"/>
                <w:iCs w:val="0"/>
                <w:color w:val="000000"/>
                <w:sz w:val="21"/>
                <w:szCs w:val="21"/>
                <w:u w:val="none"/>
              </w:rPr>
            </w:pPr>
          </w:p>
        </w:tc>
        <w:tc>
          <w:tcPr>
            <w:tcW w:w="7660" w:type="dxa"/>
            <w:tcBorders>
              <w:top w:val="nil"/>
              <w:left w:val="nil"/>
              <w:bottom w:val="nil"/>
              <w:right w:val="single" w:color="000000" w:sz="4" w:space="0"/>
            </w:tcBorders>
            <w:shd w:val="clear" w:color="auto" w:fill="auto"/>
            <w:vAlign w:val="center"/>
          </w:tcPr>
          <w:p w14:paraId="7AEADF91">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5.蹲位未开放扣5分/处；</w:t>
            </w:r>
          </w:p>
        </w:tc>
      </w:tr>
      <w:tr w14:paraId="7215B5E3">
        <w:tblPrEx>
          <w:tblCellMar>
            <w:top w:w="0" w:type="dxa"/>
            <w:left w:w="108" w:type="dxa"/>
            <w:bottom w:w="0" w:type="dxa"/>
            <w:right w:w="108" w:type="dxa"/>
          </w:tblCellMar>
        </w:tblPrEx>
        <w:trPr>
          <w:trHeight w:val="28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37273C46">
            <w:pPr>
              <w:jc w:val="center"/>
              <w:rPr>
                <w:rFonts w:hint="default" w:ascii="Times New Roman" w:hAnsi="Times New Roman" w:eastAsia="仿宋_GB2312" w:cs="Times New Roman"/>
                <w:i w:val="0"/>
                <w:iCs w:val="0"/>
                <w:color w:val="000000"/>
                <w:sz w:val="21"/>
                <w:szCs w:val="21"/>
                <w:u w:val="none"/>
              </w:rPr>
            </w:pPr>
          </w:p>
        </w:tc>
        <w:tc>
          <w:tcPr>
            <w:tcW w:w="7660" w:type="dxa"/>
            <w:tcBorders>
              <w:top w:val="nil"/>
              <w:left w:val="nil"/>
              <w:bottom w:val="single" w:color="000000" w:sz="4" w:space="0"/>
              <w:right w:val="single" w:color="000000" w:sz="4" w:space="0"/>
            </w:tcBorders>
            <w:shd w:val="clear" w:color="auto" w:fill="auto"/>
            <w:vAlign w:val="center"/>
          </w:tcPr>
          <w:p w14:paraId="3B66620A">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维修关闭时须设维修标识并标明维修时限，未设的按上述相应类型扣分。</w:t>
            </w:r>
          </w:p>
        </w:tc>
      </w:tr>
      <w:tr w14:paraId="627E7D4F">
        <w:tblPrEx>
          <w:tblCellMar>
            <w:top w:w="0" w:type="dxa"/>
            <w:left w:w="108" w:type="dxa"/>
            <w:bottom w:w="0" w:type="dxa"/>
            <w:right w:w="108" w:type="dxa"/>
          </w:tblCellMar>
        </w:tblPrEx>
        <w:trPr>
          <w:trHeight w:val="560" w:hRule="atLeast"/>
          <w:jc w:val="center"/>
        </w:trPr>
        <w:tc>
          <w:tcPr>
            <w:tcW w:w="106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1D4E59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二、设施设备维护</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AED3FC5">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1.门窗、地板、墙体、无障碍设施、化粪池井盖等设备设施脏污、破损扣2分/处，损坏影响使用扣3分/处；</w:t>
            </w:r>
          </w:p>
        </w:tc>
      </w:tr>
      <w:tr w14:paraId="51311AAC">
        <w:tblPrEx>
          <w:tblCellMar>
            <w:top w:w="0" w:type="dxa"/>
            <w:left w:w="108" w:type="dxa"/>
            <w:bottom w:w="0" w:type="dxa"/>
            <w:right w:w="108" w:type="dxa"/>
          </w:tblCellMar>
        </w:tblPrEx>
        <w:trPr>
          <w:trHeight w:val="56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2AEFFD5E">
            <w:pPr>
              <w:jc w:val="center"/>
              <w:rPr>
                <w:rFonts w:hint="default" w:ascii="Times New Roman" w:hAnsi="Times New Roman" w:eastAsia="仿宋_GB2312" w:cs="Times New Roman"/>
                <w:i w:val="0"/>
                <w:iCs w:val="0"/>
                <w:color w:val="000000"/>
                <w:sz w:val="21"/>
                <w:szCs w:val="21"/>
                <w:u w:val="none"/>
              </w:rPr>
            </w:pPr>
          </w:p>
        </w:tc>
        <w:tc>
          <w:tcPr>
            <w:tcW w:w="7660" w:type="dxa"/>
            <w:tcBorders>
              <w:top w:val="nil"/>
              <w:left w:val="single" w:color="000000" w:sz="4" w:space="0"/>
              <w:bottom w:val="nil"/>
              <w:right w:val="single" w:color="000000" w:sz="4" w:space="0"/>
            </w:tcBorders>
            <w:shd w:val="clear" w:color="auto" w:fill="auto"/>
            <w:vAlign w:val="center"/>
          </w:tcPr>
          <w:p w14:paraId="000E12A4">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2.隔断门板、门锁、水龙头、洗手池、水箱、照明、开关、马桶、蹲位等如厕设备设施脏污的扣2分/处，破损、缺失扣3分/处；</w:t>
            </w:r>
          </w:p>
        </w:tc>
      </w:tr>
      <w:tr w14:paraId="2A15BACC">
        <w:tblPrEx>
          <w:tblCellMar>
            <w:top w:w="0" w:type="dxa"/>
            <w:left w:w="108" w:type="dxa"/>
            <w:bottom w:w="0" w:type="dxa"/>
            <w:right w:w="108" w:type="dxa"/>
          </w:tblCellMar>
        </w:tblPrEx>
        <w:trPr>
          <w:trHeight w:val="28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7F554D26">
            <w:pPr>
              <w:jc w:val="center"/>
              <w:rPr>
                <w:rFonts w:hint="default" w:ascii="Times New Roman" w:hAnsi="Times New Roman" w:eastAsia="仿宋_GB2312" w:cs="Times New Roman"/>
                <w:i w:val="0"/>
                <w:iCs w:val="0"/>
                <w:color w:val="000000"/>
                <w:sz w:val="21"/>
                <w:szCs w:val="21"/>
                <w:u w:val="none"/>
              </w:rPr>
            </w:pPr>
          </w:p>
        </w:tc>
        <w:tc>
          <w:tcPr>
            <w:tcW w:w="7660" w:type="dxa"/>
            <w:tcBorders>
              <w:top w:val="nil"/>
              <w:left w:val="single" w:color="000000" w:sz="4" w:space="0"/>
              <w:bottom w:val="nil"/>
              <w:right w:val="single" w:color="000000" w:sz="4" w:space="0"/>
            </w:tcBorders>
            <w:shd w:val="clear" w:color="auto" w:fill="auto"/>
            <w:vAlign w:val="center"/>
          </w:tcPr>
          <w:p w14:paraId="7347A7EA">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3.设施设备风化、陈旧老化未及时更换的扣2分/处；</w:t>
            </w:r>
          </w:p>
        </w:tc>
      </w:tr>
      <w:tr w14:paraId="4E886049">
        <w:tblPrEx>
          <w:tblCellMar>
            <w:top w:w="0" w:type="dxa"/>
            <w:left w:w="108" w:type="dxa"/>
            <w:bottom w:w="0" w:type="dxa"/>
            <w:right w:w="108" w:type="dxa"/>
          </w:tblCellMar>
        </w:tblPrEx>
        <w:trPr>
          <w:trHeight w:val="28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53AE8A28">
            <w:pPr>
              <w:jc w:val="center"/>
              <w:rPr>
                <w:rFonts w:hint="default" w:ascii="Times New Roman" w:hAnsi="Times New Roman" w:eastAsia="仿宋_GB2312" w:cs="Times New Roman"/>
                <w:i w:val="0"/>
                <w:iCs w:val="0"/>
                <w:color w:val="000000"/>
                <w:sz w:val="21"/>
                <w:szCs w:val="21"/>
                <w:u w:val="none"/>
              </w:rPr>
            </w:pPr>
          </w:p>
        </w:tc>
        <w:tc>
          <w:tcPr>
            <w:tcW w:w="7660" w:type="dxa"/>
            <w:tcBorders>
              <w:top w:val="nil"/>
              <w:left w:val="single" w:color="000000" w:sz="4" w:space="0"/>
              <w:bottom w:val="single" w:color="000000" w:sz="4" w:space="0"/>
              <w:right w:val="single" w:color="000000" w:sz="4" w:space="0"/>
            </w:tcBorders>
            <w:shd w:val="clear" w:color="auto" w:fill="auto"/>
            <w:vAlign w:val="center"/>
          </w:tcPr>
          <w:p w14:paraId="24255165">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4.利用公厕搭建鸡鸭狗养牛棚等现象扣3分/处。</w:t>
            </w:r>
          </w:p>
        </w:tc>
      </w:tr>
      <w:tr w14:paraId="79491B97">
        <w:tblPrEx>
          <w:tblCellMar>
            <w:top w:w="0" w:type="dxa"/>
            <w:left w:w="108" w:type="dxa"/>
            <w:bottom w:w="0" w:type="dxa"/>
            <w:right w:w="108" w:type="dxa"/>
          </w:tblCellMar>
        </w:tblPrEx>
        <w:trPr>
          <w:trHeight w:val="280" w:hRule="atLeast"/>
          <w:jc w:val="center"/>
        </w:trPr>
        <w:tc>
          <w:tcPr>
            <w:tcW w:w="1060"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14:paraId="613DB6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三、市容环境卫生</w:t>
            </w:r>
          </w:p>
        </w:tc>
        <w:tc>
          <w:tcPr>
            <w:tcW w:w="7660" w:type="dxa"/>
            <w:tcBorders>
              <w:top w:val="single" w:color="000000" w:sz="4" w:space="0"/>
              <w:left w:val="single" w:color="000000" w:sz="4" w:space="0"/>
              <w:bottom w:val="nil"/>
              <w:right w:val="single" w:color="000000" w:sz="4" w:space="0"/>
            </w:tcBorders>
            <w:shd w:val="clear" w:color="auto" w:fill="auto"/>
            <w:vAlign w:val="center"/>
          </w:tcPr>
          <w:p w14:paraId="45DFD819">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1.乱张贴乱涂写扣1-2分/处；</w:t>
            </w:r>
          </w:p>
        </w:tc>
      </w:tr>
      <w:tr w14:paraId="50437986">
        <w:tblPrEx>
          <w:tblCellMar>
            <w:top w:w="0" w:type="dxa"/>
            <w:left w:w="108" w:type="dxa"/>
            <w:bottom w:w="0" w:type="dxa"/>
            <w:right w:w="108" w:type="dxa"/>
          </w:tblCellMar>
        </w:tblPrEx>
        <w:trPr>
          <w:trHeight w:val="56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023BFD7E">
            <w:pPr>
              <w:jc w:val="center"/>
              <w:rPr>
                <w:rFonts w:hint="default" w:ascii="Times New Roman" w:hAnsi="Times New Roman" w:eastAsia="仿宋_GB2312" w:cs="Times New Roman"/>
                <w:i w:val="0"/>
                <w:iCs w:val="0"/>
                <w:color w:val="000000"/>
                <w:sz w:val="21"/>
                <w:szCs w:val="21"/>
                <w:u w:val="none"/>
              </w:rPr>
            </w:pPr>
          </w:p>
        </w:tc>
        <w:tc>
          <w:tcPr>
            <w:tcW w:w="0" w:type="auto"/>
            <w:tcBorders>
              <w:top w:val="nil"/>
              <w:left w:val="single" w:color="000000" w:sz="4" w:space="0"/>
              <w:bottom w:val="nil"/>
              <w:right w:val="single" w:color="000000" w:sz="4" w:space="0"/>
            </w:tcBorders>
            <w:shd w:val="clear" w:color="auto" w:fill="auto"/>
            <w:noWrap/>
            <w:vAlign w:val="center"/>
          </w:tcPr>
          <w:p w14:paraId="0E666545">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2.垃圾未清理、保洁不到位、杂物或废弃物乱堆放、污水横流、地面积水影响通行、地面脏污等扣3分/处；</w:t>
            </w:r>
          </w:p>
        </w:tc>
      </w:tr>
      <w:tr w14:paraId="57EFA048">
        <w:tblPrEx>
          <w:tblCellMar>
            <w:top w:w="0" w:type="dxa"/>
            <w:left w:w="108" w:type="dxa"/>
            <w:bottom w:w="0" w:type="dxa"/>
            <w:right w:w="108" w:type="dxa"/>
          </w:tblCellMar>
        </w:tblPrEx>
        <w:trPr>
          <w:trHeight w:val="28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4301F8A3">
            <w:pPr>
              <w:jc w:val="center"/>
              <w:rPr>
                <w:rFonts w:hint="default" w:ascii="Times New Roman" w:hAnsi="Times New Roman" w:eastAsia="仿宋_GB2312" w:cs="Times New Roman"/>
                <w:i w:val="0"/>
                <w:iCs w:val="0"/>
                <w:color w:val="000000"/>
                <w:sz w:val="21"/>
                <w:szCs w:val="21"/>
                <w:u w:val="none"/>
              </w:rPr>
            </w:pPr>
          </w:p>
        </w:tc>
        <w:tc>
          <w:tcPr>
            <w:tcW w:w="7660" w:type="dxa"/>
            <w:tcBorders>
              <w:top w:val="nil"/>
              <w:left w:val="single" w:color="000000" w:sz="4" w:space="0"/>
              <w:bottom w:val="nil"/>
              <w:right w:val="single" w:color="000000" w:sz="4" w:space="0"/>
            </w:tcBorders>
            <w:shd w:val="clear" w:color="auto" w:fill="auto"/>
            <w:vAlign w:val="center"/>
          </w:tcPr>
          <w:p w14:paraId="0BD09DD1">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3.公厕明显异味的扣2分/处，异味严重的扣5分/处；</w:t>
            </w:r>
          </w:p>
        </w:tc>
      </w:tr>
      <w:tr w14:paraId="1F2BA029">
        <w:tblPrEx>
          <w:tblCellMar>
            <w:top w:w="0" w:type="dxa"/>
            <w:left w:w="108" w:type="dxa"/>
            <w:bottom w:w="0" w:type="dxa"/>
            <w:right w:w="108" w:type="dxa"/>
          </w:tblCellMar>
        </w:tblPrEx>
        <w:trPr>
          <w:trHeight w:val="28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0DD3C9CB">
            <w:pPr>
              <w:jc w:val="center"/>
              <w:rPr>
                <w:rFonts w:hint="default" w:ascii="Times New Roman" w:hAnsi="Times New Roman" w:eastAsia="仿宋_GB2312" w:cs="Times New Roman"/>
                <w:i w:val="0"/>
                <w:iCs w:val="0"/>
                <w:color w:val="000000"/>
                <w:sz w:val="21"/>
                <w:szCs w:val="21"/>
                <w:u w:val="none"/>
              </w:rPr>
            </w:pPr>
          </w:p>
        </w:tc>
        <w:tc>
          <w:tcPr>
            <w:tcW w:w="7660" w:type="dxa"/>
            <w:tcBorders>
              <w:top w:val="nil"/>
              <w:left w:val="single" w:color="000000" w:sz="4" w:space="0"/>
              <w:bottom w:val="nil"/>
              <w:right w:val="single" w:color="000000" w:sz="4" w:space="0"/>
            </w:tcBorders>
            <w:shd w:val="clear" w:color="auto" w:fill="auto"/>
            <w:vAlign w:val="center"/>
          </w:tcPr>
          <w:p w14:paraId="1C117C06">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4.排污管道、化粪池满溢扣3分/处；</w:t>
            </w:r>
          </w:p>
        </w:tc>
      </w:tr>
      <w:tr w14:paraId="3DEE0C2D">
        <w:tblPrEx>
          <w:tblCellMar>
            <w:top w:w="0" w:type="dxa"/>
            <w:left w:w="108" w:type="dxa"/>
            <w:bottom w:w="0" w:type="dxa"/>
            <w:right w:w="108" w:type="dxa"/>
          </w:tblCellMar>
        </w:tblPrEx>
        <w:trPr>
          <w:trHeight w:val="56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594DF451">
            <w:pPr>
              <w:jc w:val="center"/>
              <w:rPr>
                <w:rFonts w:hint="default" w:ascii="Times New Roman" w:hAnsi="Times New Roman" w:eastAsia="仿宋_GB2312" w:cs="Times New Roman"/>
                <w:i w:val="0"/>
                <w:iCs w:val="0"/>
                <w:color w:val="000000"/>
                <w:sz w:val="21"/>
                <w:szCs w:val="21"/>
                <w:u w:val="none"/>
              </w:rPr>
            </w:pPr>
          </w:p>
        </w:tc>
        <w:tc>
          <w:tcPr>
            <w:tcW w:w="7660" w:type="dxa"/>
            <w:tcBorders>
              <w:top w:val="nil"/>
              <w:left w:val="single" w:color="000000" w:sz="4" w:space="0"/>
              <w:bottom w:val="nil"/>
              <w:right w:val="single" w:color="000000" w:sz="4" w:space="0"/>
            </w:tcBorders>
            <w:shd w:val="clear" w:color="auto" w:fill="auto"/>
            <w:vAlign w:val="center"/>
          </w:tcPr>
          <w:p w14:paraId="2E50B109">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5.垃圾积存堆积、或成死角扣5分/处，建筑垃圾未及时清理扣3分/处，积存堆积扣5分/处；</w:t>
            </w:r>
          </w:p>
        </w:tc>
      </w:tr>
      <w:tr w14:paraId="4281B79C">
        <w:tblPrEx>
          <w:tblCellMar>
            <w:top w:w="0" w:type="dxa"/>
            <w:left w:w="108" w:type="dxa"/>
            <w:bottom w:w="0" w:type="dxa"/>
            <w:right w:w="108" w:type="dxa"/>
          </w:tblCellMar>
        </w:tblPrEx>
        <w:trPr>
          <w:trHeight w:val="280" w:hRule="atLeast"/>
          <w:jc w:val="center"/>
        </w:trPr>
        <w:tc>
          <w:tcPr>
            <w:tcW w:w="1060"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14:paraId="52F3F0ED">
            <w:pPr>
              <w:jc w:val="center"/>
              <w:rPr>
                <w:rFonts w:hint="default" w:ascii="Times New Roman" w:hAnsi="Times New Roman" w:eastAsia="仿宋_GB2312" w:cs="Times New Roman"/>
                <w:i w:val="0"/>
                <w:iCs w:val="0"/>
                <w:color w:val="000000"/>
                <w:sz w:val="21"/>
                <w:szCs w:val="21"/>
                <w:u w:val="none"/>
              </w:rPr>
            </w:pPr>
          </w:p>
        </w:tc>
        <w:tc>
          <w:tcPr>
            <w:tcW w:w="7660" w:type="dxa"/>
            <w:tcBorders>
              <w:top w:val="nil"/>
              <w:left w:val="single" w:color="000000" w:sz="4" w:space="0"/>
              <w:bottom w:val="single" w:color="000000" w:sz="4" w:space="0"/>
              <w:right w:val="single" w:color="000000" w:sz="4" w:space="0"/>
            </w:tcBorders>
            <w:shd w:val="clear" w:color="auto" w:fill="auto"/>
            <w:vAlign w:val="center"/>
          </w:tcPr>
          <w:p w14:paraId="76BD5ADC">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6.公厕存在蜘蛛网、蚊蝇聚集、活蛆、蟑螂、老鼠等扣3分/处。</w:t>
            </w:r>
          </w:p>
        </w:tc>
      </w:tr>
    </w:tbl>
    <w:p w14:paraId="7A6A2E11">
      <w:pPr>
        <w:spacing w:line="500" w:lineRule="exact"/>
        <w:rPr>
          <w:rFonts w:hint="default" w:ascii="Times New Roman" w:hAnsi="Times New Roman" w:eastAsia="黑体" w:cs="Times New Roman"/>
          <w:sz w:val="28"/>
          <w:szCs w:val="28"/>
          <w:lang w:val="en-US" w:eastAsia="zh-CN"/>
        </w:rPr>
      </w:pPr>
    </w:p>
    <w:p w14:paraId="7ED844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 w:cs="Times New Roman"/>
          <w:sz w:val="32"/>
          <w:szCs w:val="32"/>
        </w:rPr>
      </w:pPr>
      <w:bookmarkStart w:id="0" w:name="_GoBack"/>
      <w:bookmarkEnd w:id="0"/>
    </w:p>
    <w:sectPr>
      <w:footerReference r:id="rId3" w:type="default"/>
      <w:pgSz w:w="11906" w:h="16838"/>
      <w:pgMar w:top="2154" w:right="1587" w:bottom="187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仿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7881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A24FB1">
                          <w:pPr>
                            <w:pStyle w:val="6"/>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4A24FB1">
                    <w:pPr>
                      <w:pStyle w:val="6"/>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- 1 -</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180301"/>
    <w:multiLevelType w:val="multilevel"/>
    <w:tmpl w:val="4E180301"/>
    <w:lvl w:ilvl="0" w:tentative="0">
      <w:start w:val="2"/>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zNiYjhiZTQ1YTI5M2QzZDNmZTk2MDU5NDNhYjkifQ=="/>
  </w:docVars>
  <w:rsids>
    <w:rsidRoot w:val="003E1E46"/>
    <w:rsid w:val="00274928"/>
    <w:rsid w:val="003E1E46"/>
    <w:rsid w:val="004A182E"/>
    <w:rsid w:val="004F3802"/>
    <w:rsid w:val="0061443A"/>
    <w:rsid w:val="006A0517"/>
    <w:rsid w:val="0092594F"/>
    <w:rsid w:val="00A57CA1"/>
    <w:rsid w:val="017917F0"/>
    <w:rsid w:val="024C6CE7"/>
    <w:rsid w:val="02811CE3"/>
    <w:rsid w:val="037D64B3"/>
    <w:rsid w:val="04B2316F"/>
    <w:rsid w:val="050A0FFD"/>
    <w:rsid w:val="05575767"/>
    <w:rsid w:val="067168B4"/>
    <w:rsid w:val="067F7905"/>
    <w:rsid w:val="06C83B4C"/>
    <w:rsid w:val="06DD024B"/>
    <w:rsid w:val="06F515F4"/>
    <w:rsid w:val="06FC364E"/>
    <w:rsid w:val="074A52CE"/>
    <w:rsid w:val="07676E41"/>
    <w:rsid w:val="079508D2"/>
    <w:rsid w:val="079936FD"/>
    <w:rsid w:val="07A4635C"/>
    <w:rsid w:val="07C062F1"/>
    <w:rsid w:val="081B727D"/>
    <w:rsid w:val="085A35F7"/>
    <w:rsid w:val="08C47D13"/>
    <w:rsid w:val="08FA61C3"/>
    <w:rsid w:val="09232C56"/>
    <w:rsid w:val="09257B08"/>
    <w:rsid w:val="098F6D5C"/>
    <w:rsid w:val="099217C1"/>
    <w:rsid w:val="09B12EEF"/>
    <w:rsid w:val="09B46FC5"/>
    <w:rsid w:val="0A1569B2"/>
    <w:rsid w:val="0A86719C"/>
    <w:rsid w:val="0B0F11CC"/>
    <w:rsid w:val="0B491DD4"/>
    <w:rsid w:val="0B81515D"/>
    <w:rsid w:val="0BA42188"/>
    <w:rsid w:val="0C927DAF"/>
    <w:rsid w:val="0CFB405D"/>
    <w:rsid w:val="0D026C5D"/>
    <w:rsid w:val="0D5A1508"/>
    <w:rsid w:val="0D7F2FD5"/>
    <w:rsid w:val="0D7F7E09"/>
    <w:rsid w:val="0E4D2A4A"/>
    <w:rsid w:val="0F3E6B97"/>
    <w:rsid w:val="0F6479CF"/>
    <w:rsid w:val="0F6E7933"/>
    <w:rsid w:val="0FF06008"/>
    <w:rsid w:val="10091222"/>
    <w:rsid w:val="10146BA9"/>
    <w:rsid w:val="10660667"/>
    <w:rsid w:val="108F1BC5"/>
    <w:rsid w:val="10A80E57"/>
    <w:rsid w:val="10C34B98"/>
    <w:rsid w:val="11613A72"/>
    <w:rsid w:val="11EE03DD"/>
    <w:rsid w:val="12576B25"/>
    <w:rsid w:val="12A7674A"/>
    <w:rsid w:val="12EB765A"/>
    <w:rsid w:val="12F620C9"/>
    <w:rsid w:val="12FC4578"/>
    <w:rsid w:val="13034596"/>
    <w:rsid w:val="1372147D"/>
    <w:rsid w:val="137361AF"/>
    <w:rsid w:val="139E5FB8"/>
    <w:rsid w:val="13CA4057"/>
    <w:rsid w:val="1440180E"/>
    <w:rsid w:val="1458457D"/>
    <w:rsid w:val="14762D90"/>
    <w:rsid w:val="14892F28"/>
    <w:rsid w:val="15130546"/>
    <w:rsid w:val="155838BF"/>
    <w:rsid w:val="15666080"/>
    <w:rsid w:val="156F50A9"/>
    <w:rsid w:val="15CA1366"/>
    <w:rsid w:val="1609719B"/>
    <w:rsid w:val="16565FC3"/>
    <w:rsid w:val="16FA122E"/>
    <w:rsid w:val="175B1337"/>
    <w:rsid w:val="176F0C01"/>
    <w:rsid w:val="18525F0F"/>
    <w:rsid w:val="18536765"/>
    <w:rsid w:val="18DB01E8"/>
    <w:rsid w:val="1901506A"/>
    <w:rsid w:val="19422A58"/>
    <w:rsid w:val="195A1940"/>
    <w:rsid w:val="196D0B20"/>
    <w:rsid w:val="19A27976"/>
    <w:rsid w:val="19DE5FBC"/>
    <w:rsid w:val="19EE3D51"/>
    <w:rsid w:val="1A4F3DEC"/>
    <w:rsid w:val="1A8120B6"/>
    <w:rsid w:val="1AF7753D"/>
    <w:rsid w:val="1B24479C"/>
    <w:rsid w:val="1B3135D0"/>
    <w:rsid w:val="1B8B3E62"/>
    <w:rsid w:val="1BD05429"/>
    <w:rsid w:val="1C3808A6"/>
    <w:rsid w:val="1C982DD4"/>
    <w:rsid w:val="1DA70DCC"/>
    <w:rsid w:val="1DF51B31"/>
    <w:rsid w:val="1DF87050"/>
    <w:rsid w:val="1E440FBF"/>
    <w:rsid w:val="1E9C3198"/>
    <w:rsid w:val="20391BD0"/>
    <w:rsid w:val="206F44B4"/>
    <w:rsid w:val="20D970DC"/>
    <w:rsid w:val="20F25FB7"/>
    <w:rsid w:val="210347CD"/>
    <w:rsid w:val="21470E40"/>
    <w:rsid w:val="22B92181"/>
    <w:rsid w:val="22C44090"/>
    <w:rsid w:val="22F23362"/>
    <w:rsid w:val="254A0D4A"/>
    <w:rsid w:val="257A0793"/>
    <w:rsid w:val="2587300B"/>
    <w:rsid w:val="25971FB2"/>
    <w:rsid w:val="259F2E44"/>
    <w:rsid w:val="266A64AB"/>
    <w:rsid w:val="266F254A"/>
    <w:rsid w:val="268903E6"/>
    <w:rsid w:val="26B50AC6"/>
    <w:rsid w:val="26D13E49"/>
    <w:rsid w:val="276B044A"/>
    <w:rsid w:val="27DF1A54"/>
    <w:rsid w:val="283C4414"/>
    <w:rsid w:val="28462F90"/>
    <w:rsid w:val="285900F7"/>
    <w:rsid w:val="289D5300"/>
    <w:rsid w:val="28EC79DB"/>
    <w:rsid w:val="29411A5A"/>
    <w:rsid w:val="29EE164B"/>
    <w:rsid w:val="29F15969"/>
    <w:rsid w:val="2AED65B9"/>
    <w:rsid w:val="2B540A73"/>
    <w:rsid w:val="2BE266B2"/>
    <w:rsid w:val="2C3239CF"/>
    <w:rsid w:val="2D1B672B"/>
    <w:rsid w:val="2D554C26"/>
    <w:rsid w:val="2D853879"/>
    <w:rsid w:val="2E2A5A04"/>
    <w:rsid w:val="2E483EFD"/>
    <w:rsid w:val="2E7924BC"/>
    <w:rsid w:val="2E7D5295"/>
    <w:rsid w:val="2E8F4381"/>
    <w:rsid w:val="2F5E167A"/>
    <w:rsid w:val="2F9B7CA5"/>
    <w:rsid w:val="2FB84C75"/>
    <w:rsid w:val="2FF41992"/>
    <w:rsid w:val="30681ACB"/>
    <w:rsid w:val="309B5A17"/>
    <w:rsid w:val="30B874AF"/>
    <w:rsid w:val="324F5BF1"/>
    <w:rsid w:val="32E0346C"/>
    <w:rsid w:val="3326620B"/>
    <w:rsid w:val="334B7308"/>
    <w:rsid w:val="33994B6A"/>
    <w:rsid w:val="33AC17CD"/>
    <w:rsid w:val="33D07D1E"/>
    <w:rsid w:val="341D1A7D"/>
    <w:rsid w:val="34542627"/>
    <w:rsid w:val="353061D7"/>
    <w:rsid w:val="35CF6ECF"/>
    <w:rsid w:val="35D15E83"/>
    <w:rsid w:val="35DC6D48"/>
    <w:rsid w:val="362C24D2"/>
    <w:rsid w:val="364C6F45"/>
    <w:rsid w:val="36BD7B67"/>
    <w:rsid w:val="37182A56"/>
    <w:rsid w:val="3739558A"/>
    <w:rsid w:val="379D2199"/>
    <w:rsid w:val="37D90437"/>
    <w:rsid w:val="380F2C16"/>
    <w:rsid w:val="38540E52"/>
    <w:rsid w:val="388543BB"/>
    <w:rsid w:val="3892135E"/>
    <w:rsid w:val="38B50B85"/>
    <w:rsid w:val="3A46377E"/>
    <w:rsid w:val="3AAF6DE8"/>
    <w:rsid w:val="3AE41D90"/>
    <w:rsid w:val="3B3140E6"/>
    <w:rsid w:val="3B614F89"/>
    <w:rsid w:val="3C0E0E82"/>
    <w:rsid w:val="3D2832C7"/>
    <w:rsid w:val="3DC11590"/>
    <w:rsid w:val="3E043F4D"/>
    <w:rsid w:val="3E317BBC"/>
    <w:rsid w:val="3E811646"/>
    <w:rsid w:val="3E917DD9"/>
    <w:rsid w:val="3F991440"/>
    <w:rsid w:val="40833595"/>
    <w:rsid w:val="409538EA"/>
    <w:rsid w:val="40A272E8"/>
    <w:rsid w:val="411241E3"/>
    <w:rsid w:val="4114201E"/>
    <w:rsid w:val="411F07C7"/>
    <w:rsid w:val="413108DC"/>
    <w:rsid w:val="413F46FC"/>
    <w:rsid w:val="41A73D7D"/>
    <w:rsid w:val="42364826"/>
    <w:rsid w:val="423C295B"/>
    <w:rsid w:val="42562E17"/>
    <w:rsid w:val="427B315A"/>
    <w:rsid w:val="4291216D"/>
    <w:rsid w:val="429606E5"/>
    <w:rsid w:val="42A27934"/>
    <w:rsid w:val="42E44C47"/>
    <w:rsid w:val="430A6AD0"/>
    <w:rsid w:val="432F3613"/>
    <w:rsid w:val="43912E82"/>
    <w:rsid w:val="43FD3A35"/>
    <w:rsid w:val="441C71AB"/>
    <w:rsid w:val="44410015"/>
    <w:rsid w:val="445C1E6D"/>
    <w:rsid w:val="448E55A6"/>
    <w:rsid w:val="44C33515"/>
    <w:rsid w:val="45104076"/>
    <w:rsid w:val="452A52DF"/>
    <w:rsid w:val="456C7231"/>
    <w:rsid w:val="45BC418B"/>
    <w:rsid w:val="45FE6928"/>
    <w:rsid w:val="46AD239E"/>
    <w:rsid w:val="477F07B0"/>
    <w:rsid w:val="484C6179"/>
    <w:rsid w:val="48574A64"/>
    <w:rsid w:val="485A4D1B"/>
    <w:rsid w:val="48D8275A"/>
    <w:rsid w:val="493D2A8B"/>
    <w:rsid w:val="499569C4"/>
    <w:rsid w:val="49BA5652"/>
    <w:rsid w:val="4A05330E"/>
    <w:rsid w:val="4A4831FA"/>
    <w:rsid w:val="4A7E005E"/>
    <w:rsid w:val="4A9106FD"/>
    <w:rsid w:val="4AAD56E1"/>
    <w:rsid w:val="4B6A35BC"/>
    <w:rsid w:val="4B6D0E61"/>
    <w:rsid w:val="4B893E32"/>
    <w:rsid w:val="4BC87E8A"/>
    <w:rsid w:val="4C18757F"/>
    <w:rsid w:val="4C5D4C4C"/>
    <w:rsid w:val="4CD82723"/>
    <w:rsid w:val="4DCD4142"/>
    <w:rsid w:val="4E1A555E"/>
    <w:rsid w:val="4E6A0A71"/>
    <w:rsid w:val="4E793AE9"/>
    <w:rsid w:val="4EE526EA"/>
    <w:rsid w:val="4F89799A"/>
    <w:rsid w:val="504C214F"/>
    <w:rsid w:val="509701A2"/>
    <w:rsid w:val="516822CE"/>
    <w:rsid w:val="51C762CA"/>
    <w:rsid w:val="52481FEA"/>
    <w:rsid w:val="5267546A"/>
    <w:rsid w:val="52BA4AFD"/>
    <w:rsid w:val="52EC38B7"/>
    <w:rsid w:val="5351792C"/>
    <w:rsid w:val="53745413"/>
    <w:rsid w:val="53FA0454"/>
    <w:rsid w:val="54455D71"/>
    <w:rsid w:val="546B6BFD"/>
    <w:rsid w:val="547102C7"/>
    <w:rsid w:val="54B00CD9"/>
    <w:rsid w:val="559A0D7B"/>
    <w:rsid w:val="560E51EA"/>
    <w:rsid w:val="56186579"/>
    <w:rsid w:val="561C7876"/>
    <w:rsid w:val="567416B6"/>
    <w:rsid w:val="56C557DD"/>
    <w:rsid w:val="56C6317F"/>
    <w:rsid w:val="56F041B8"/>
    <w:rsid w:val="57A0360E"/>
    <w:rsid w:val="57BE1B56"/>
    <w:rsid w:val="57E808F9"/>
    <w:rsid w:val="57EB72D9"/>
    <w:rsid w:val="580765DA"/>
    <w:rsid w:val="582C4844"/>
    <w:rsid w:val="586B0AE9"/>
    <w:rsid w:val="58A91764"/>
    <w:rsid w:val="58C94872"/>
    <w:rsid w:val="59A21C27"/>
    <w:rsid w:val="59E50185"/>
    <w:rsid w:val="5B251F6F"/>
    <w:rsid w:val="5C325FDD"/>
    <w:rsid w:val="5C734DB5"/>
    <w:rsid w:val="5CA5007B"/>
    <w:rsid w:val="5CE62017"/>
    <w:rsid w:val="5D24308A"/>
    <w:rsid w:val="5D41032B"/>
    <w:rsid w:val="5D684F5A"/>
    <w:rsid w:val="5E5C41E6"/>
    <w:rsid w:val="5E8B1BDC"/>
    <w:rsid w:val="5EB50A07"/>
    <w:rsid w:val="5F0C5F58"/>
    <w:rsid w:val="5F150173"/>
    <w:rsid w:val="5F862EA7"/>
    <w:rsid w:val="5FB55CC3"/>
    <w:rsid w:val="5FB7388F"/>
    <w:rsid w:val="5FC94439"/>
    <w:rsid w:val="605361DC"/>
    <w:rsid w:val="6112752A"/>
    <w:rsid w:val="612C15BE"/>
    <w:rsid w:val="61507553"/>
    <w:rsid w:val="61594481"/>
    <w:rsid w:val="61B753F9"/>
    <w:rsid w:val="62504CEC"/>
    <w:rsid w:val="62F0538A"/>
    <w:rsid w:val="63216EEC"/>
    <w:rsid w:val="63793EAD"/>
    <w:rsid w:val="63CB12F9"/>
    <w:rsid w:val="63D74888"/>
    <w:rsid w:val="6405150B"/>
    <w:rsid w:val="640D44AC"/>
    <w:rsid w:val="64AB133D"/>
    <w:rsid w:val="65041800"/>
    <w:rsid w:val="65041D91"/>
    <w:rsid w:val="65291579"/>
    <w:rsid w:val="65AA11A0"/>
    <w:rsid w:val="65B130B3"/>
    <w:rsid w:val="65C7664A"/>
    <w:rsid w:val="65CE07E8"/>
    <w:rsid w:val="66AD6941"/>
    <w:rsid w:val="66CE28B0"/>
    <w:rsid w:val="66DB74F8"/>
    <w:rsid w:val="67166AD8"/>
    <w:rsid w:val="67170010"/>
    <w:rsid w:val="674468FD"/>
    <w:rsid w:val="675D5762"/>
    <w:rsid w:val="69067AF9"/>
    <w:rsid w:val="69554060"/>
    <w:rsid w:val="69B33D95"/>
    <w:rsid w:val="69E22CBB"/>
    <w:rsid w:val="6A061755"/>
    <w:rsid w:val="6A187BDF"/>
    <w:rsid w:val="6AEF60A1"/>
    <w:rsid w:val="6B312DFC"/>
    <w:rsid w:val="6B7E2663"/>
    <w:rsid w:val="6BA234A1"/>
    <w:rsid w:val="6D791240"/>
    <w:rsid w:val="6DBF2C67"/>
    <w:rsid w:val="6E0F740E"/>
    <w:rsid w:val="6E1449D2"/>
    <w:rsid w:val="6E243C51"/>
    <w:rsid w:val="6E310032"/>
    <w:rsid w:val="6E612FCD"/>
    <w:rsid w:val="6F3D6795"/>
    <w:rsid w:val="6FC32C35"/>
    <w:rsid w:val="700378B4"/>
    <w:rsid w:val="71A63689"/>
    <w:rsid w:val="71B94A2D"/>
    <w:rsid w:val="71BC5F67"/>
    <w:rsid w:val="71F55974"/>
    <w:rsid w:val="72454D85"/>
    <w:rsid w:val="72480F6C"/>
    <w:rsid w:val="724C40E8"/>
    <w:rsid w:val="728814E0"/>
    <w:rsid w:val="72FD42F4"/>
    <w:rsid w:val="72FF5D41"/>
    <w:rsid w:val="73083DF1"/>
    <w:rsid w:val="732E5CC1"/>
    <w:rsid w:val="736674E0"/>
    <w:rsid w:val="73B6372B"/>
    <w:rsid w:val="73D13C1B"/>
    <w:rsid w:val="73DC6AD2"/>
    <w:rsid w:val="744228E5"/>
    <w:rsid w:val="74C53C7A"/>
    <w:rsid w:val="74E30CD7"/>
    <w:rsid w:val="75121D63"/>
    <w:rsid w:val="75383662"/>
    <w:rsid w:val="754941DE"/>
    <w:rsid w:val="75FC1305"/>
    <w:rsid w:val="760C0EA2"/>
    <w:rsid w:val="761336A8"/>
    <w:rsid w:val="76547290"/>
    <w:rsid w:val="765A3858"/>
    <w:rsid w:val="77B717D5"/>
    <w:rsid w:val="77DA2D9F"/>
    <w:rsid w:val="77F76F82"/>
    <w:rsid w:val="78902F65"/>
    <w:rsid w:val="789C60E9"/>
    <w:rsid w:val="7942687E"/>
    <w:rsid w:val="796E22F6"/>
    <w:rsid w:val="79931E70"/>
    <w:rsid w:val="79A21B07"/>
    <w:rsid w:val="79DD6C0C"/>
    <w:rsid w:val="79DF2801"/>
    <w:rsid w:val="7A036B24"/>
    <w:rsid w:val="7A2055F3"/>
    <w:rsid w:val="7A3F7E3C"/>
    <w:rsid w:val="7A885C7D"/>
    <w:rsid w:val="7A8B4191"/>
    <w:rsid w:val="7AB47B77"/>
    <w:rsid w:val="7B630A59"/>
    <w:rsid w:val="7BE33EE2"/>
    <w:rsid w:val="7BF12B8C"/>
    <w:rsid w:val="7BF74B0A"/>
    <w:rsid w:val="7CC4735E"/>
    <w:rsid w:val="7DA8164A"/>
    <w:rsid w:val="7DC94F6A"/>
    <w:rsid w:val="7DF1716A"/>
    <w:rsid w:val="7E506773"/>
    <w:rsid w:val="7EAE701C"/>
    <w:rsid w:val="7EDB0C74"/>
    <w:rsid w:val="7EFC1B36"/>
    <w:rsid w:val="7F077328"/>
    <w:rsid w:val="7F581804"/>
    <w:rsid w:val="7FD83A31"/>
    <w:rsid w:val="7FDC2445"/>
    <w:rsid w:val="7FE74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pPr>
    <w:rPr>
      <w:rFonts w:ascii="Times New Roman" w:hAnsi="Times New Roman" w:eastAsia="Times New Roman" w:cs="Times New Roman"/>
      <w:color w:val="000000"/>
      <w:kern w:val="0"/>
      <w:sz w:val="24"/>
      <w:szCs w:val="24"/>
      <w:lang w:val="zh-CN" w:eastAsia="zh-CN" w:bidi="ar-SA"/>
    </w:rPr>
  </w:style>
  <w:style w:type="paragraph" w:styleId="2">
    <w:name w:val="heading 3"/>
    <w:basedOn w:val="1"/>
    <w:next w:val="1"/>
    <w:unhideWhenUsed/>
    <w:qFormat/>
    <w:uiPriority w:val="9"/>
    <w:pPr>
      <w:spacing w:beforeAutospacing="1" w:afterAutospacing="1"/>
      <w:outlineLvl w:val="2"/>
    </w:pPr>
    <w:rPr>
      <w:rFonts w:hint="eastAsia" w:ascii="宋体" w:hAnsi="宋体"/>
      <w:sz w:val="18"/>
      <w:szCs w:val="1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qFormat/>
    <w:uiPriority w:val="0"/>
    <w:pPr>
      <w:spacing w:after="120"/>
      <w:ind w:left="420" w:leftChars="200"/>
    </w:pPr>
  </w:style>
  <w:style w:type="paragraph" w:styleId="4">
    <w:name w:val="Plain Text"/>
    <w:basedOn w:val="1"/>
    <w:qFormat/>
    <w:uiPriority w:val="0"/>
    <w:rPr>
      <w:rFonts w:hint="eastAsia" w:ascii="宋体" w:hAnsi="Courier New"/>
      <w:sz w:val="24"/>
      <w:szCs w:val="20"/>
    </w:rPr>
  </w:style>
  <w:style w:type="paragraph" w:styleId="5">
    <w:name w:val="Balloon Text"/>
    <w:basedOn w:val="1"/>
    <w:qFormat/>
    <w:uiPriority w:val="0"/>
    <w:rPr>
      <w:sz w:val="18"/>
      <w:szCs w:val="18"/>
    </w:rPr>
  </w:style>
  <w:style w:type="paragraph" w:styleId="6">
    <w:name w:val="footer"/>
    <w:basedOn w:val="1"/>
    <w:link w:val="12"/>
    <w:unhideWhenUsed/>
    <w:qFormat/>
    <w:uiPriority w:val="99"/>
    <w:pPr>
      <w:tabs>
        <w:tab w:val="center" w:pos="4153"/>
        <w:tab w:val="right" w:pos="8306"/>
      </w:tabs>
      <w:snapToGrid w:val="0"/>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qFormat/>
    <w:uiPriority w:val="0"/>
    <w:pPr>
      <w:ind w:firstLine="420" w:firstLineChars="200"/>
    </w:p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MSG_EN_FONT_STYLE_NAME_TEMPLATE_ROLE_NUMBER MSG_EN_FONT_STYLE_NAME_BY_ROLE_TEXT 2 + MSG_EN_FONT_STYLE_MODIFER_SIZE 11"/>
    <w:basedOn w:val="14"/>
    <w:unhideWhenUsed/>
    <w:qFormat/>
    <w:uiPriority w:val="99"/>
    <w:rPr>
      <w:sz w:val="22"/>
      <w:lang w:eastAsia="en-US"/>
    </w:rPr>
  </w:style>
  <w:style w:type="character" w:customStyle="1" w:styleId="14">
    <w:name w:val="MSG_EN_FONT_STYLE_NAME_TEMPLATE_ROLE_NUMBER MSG_EN_FONT_STYLE_NAME_BY_ROLE_TEXT 2_"/>
    <w:basedOn w:val="10"/>
    <w:link w:val="15"/>
    <w:unhideWhenUsed/>
    <w:qFormat/>
    <w:uiPriority w:val="99"/>
    <w:rPr>
      <w:rFonts w:ascii="PMingLiU" w:hAnsi="PMingLiU" w:eastAsia="PMingLiU"/>
      <w:spacing w:val="30"/>
      <w:sz w:val="30"/>
      <w:shd w:val="clear" w:color="auto" w:fill="FFFFFF"/>
    </w:rPr>
  </w:style>
  <w:style w:type="paragraph" w:customStyle="1" w:styleId="15">
    <w:name w:val="MSG_EN_FONT_STYLE_NAME_TEMPLATE_ROLE_NUMBER MSG_EN_FONT_STYLE_NAME_BY_ROLE_TEXT 2"/>
    <w:basedOn w:val="1"/>
    <w:link w:val="14"/>
    <w:unhideWhenUsed/>
    <w:qFormat/>
    <w:uiPriority w:val="99"/>
    <w:pPr>
      <w:shd w:val="clear" w:color="auto" w:fill="FFFFFF"/>
      <w:spacing w:before="660" w:line="557" w:lineRule="exact"/>
      <w:jc w:val="distribute"/>
    </w:pPr>
    <w:rPr>
      <w:rFonts w:ascii="PMingLiU" w:hAnsi="PMingLiU" w:eastAsia="PMingLiU" w:cstheme="minorBidi"/>
      <w:color w:val="auto"/>
      <w:spacing w:val="30"/>
      <w:kern w:val="2"/>
      <w:sz w:val="30"/>
      <w:szCs w:val="22"/>
      <w:lang w:val="en-US"/>
    </w:rPr>
  </w:style>
  <w:style w:type="character" w:customStyle="1" w:styleId="16">
    <w:name w:val="MSG_EN_FONT_STYLE_NAME_TEMPLATE_ROLE_NUMBER MSG_EN_FONT_STYLE_NAME_BY_ROLE_TEXT 2 + MSG_EN_FONT_STYLE_MODIFER_SIZE 9"/>
    <w:basedOn w:val="14"/>
    <w:unhideWhenUsed/>
    <w:qFormat/>
    <w:uiPriority w:val="99"/>
    <w:rPr>
      <w:sz w:val="18"/>
    </w:rPr>
  </w:style>
  <w:style w:type="character" w:customStyle="1" w:styleId="17">
    <w:name w:val="MSG_EN_FONT_STYLE_NAME_TEMPLATE_ROLE_NUMBER MSG_EN_FONT_STYLE_NAME_BY_ROLE_TEXT 2 + MSG_EN_FONT_STYLE_MODIFER_SIZE 9.5"/>
    <w:basedOn w:val="14"/>
    <w:unhideWhenUsed/>
    <w:qFormat/>
    <w:uiPriority w:val="99"/>
    <w:rPr>
      <w:b/>
      <w:sz w:val="19"/>
    </w:rPr>
  </w:style>
  <w:style w:type="character" w:customStyle="1" w:styleId="18">
    <w:name w:val="MSG_EN_FONT_STYLE_NAME_TEMPLATE_ROLE MSG_EN_FONT_STYLE_NAME_BY_ROLE_RUNNING_TITLE + MSG_EN_FONT_STYLE_MODIFER_SIZE 12"/>
    <w:basedOn w:val="19"/>
    <w:unhideWhenUsed/>
    <w:qFormat/>
    <w:uiPriority w:val="99"/>
    <w:rPr>
      <w:spacing w:val="20"/>
    </w:rPr>
  </w:style>
  <w:style w:type="character" w:customStyle="1" w:styleId="19">
    <w:name w:val="MSG_EN_FONT_STYLE_NAME_TEMPLATE_ROLE MSG_EN_FONT_STYLE_NAME_BY_ROLE_RUNNING_TITLE_"/>
    <w:basedOn w:val="10"/>
    <w:link w:val="20"/>
    <w:unhideWhenUsed/>
    <w:qFormat/>
    <w:uiPriority w:val="99"/>
    <w:rPr>
      <w:rFonts w:ascii="PMingLiU" w:hAnsi="PMingLiU" w:eastAsia="PMingLiU"/>
      <w:spacing w:val="50"/>
      <w:sz w:val="26"/>
      <w:shd w:val="clear" w:color="auto" w:fill="FFFFFF"/>
    </w:rPr>
  </w:style>
  <w:style w:type="paragraph" w:customStyle="1" w:styleId="20">
    <w:name w:val="MSG_EN_FONT_STYLE_NAME_TEMPLATE_ROLE MSG_EN_FONT_STYLE_NAME_BY_ROLE_RUNNING_TITLE"/>
    <w:basedOn w:val="1"/>
    <w:link w:val="19"/>
    <w:unhideWhenUsed/>
    <w:qFormat/>
    <w:uiPriority w:val="99"/>
    <w:pPr>
      <w:shd w:val="clear" w:color="auto" w:fill="FFFFFF"/>
      <w:spacing w:line="260" w:lineRule="exact"/>
    </w:pPr>
    <w:rPr>
      <w:rFonts w:ascii="PMingLiU" w:hAnsi="PMingLiU" w:eastAsia="PMingLiU" w:cstheme="minorBidi"/>
      <w:color w:val="auto"/>
      <w:spacing w:val="50"/>
      <w:kern w:val="2"/>
      <w:sz w:val="26"/>
      <w:szCs w:val="22"/>
      <w:lang w:val="en-US"/>
    </w:rPr>
  </w:style>
  <w:style w:type="character" w:customStyle="1" w:styleId="21">
    <w:name w:val="MSG_EN_FONT_STYLE_NAME_TEMPLATE_ROLE MSG_EN_FONT_STYLE_NAME_BY_ROLE_TABLE_CAPTION_"/>
    <w:basedOn w:val="10"/>
    <w:link w:val="22"/>
    <w:unhideWhenUsed/>
    <w:qFormat/>
    <w:uiPriority w:val="99"/>
    <w:rPr>
      <w:rFonts w:ascii="PMingLiU" w:hAnsi="PMingLiU" w:eastAsia="PMingLiU"/>
      <w:b/>
      <w:sz w:val="19"/>
      <w:shd w:val="clear" w:color="auto" w:fill="FFFFFF"/>
    </w:rPr>
  </w:style>
  <w:style w:type="paragraph" w:customStyle="1" w:styleId="22">
    <w:name w:val="MSG_EN_FONT_STYLE_NAME_TEMPLATE_ROLE MSG_EN_FONT_STYLE_NAME_BY_ROLE_TABLE_CAPTION"/>
    <w:basedOn w:val="1"/>
    <w:link w:val="21"/>
    <w:unhideWhenUsed/>
    <w:qFormat/>
    <w:uiPriority w:val="99"/>
    <w:pPr>
      <w:shd w:val="clear" w:color="auto" w:fill="FFFFFF"/>
      <w:spacing w:line="190" w:lineRule="exact"/>
    </w:pPr>
    <w:rPr>
      <w:rFonts w:ascii="PMingLiU" w:hAnsi="PMingLiU" w:eastAsia="PMingLiU" w:cstheme="minorBidi"/>
      <w:b/>
      <w:color w:val="auto"/>
      <w:kern w:val="2"/>
      <w:sz w:val="19"/>
      <w:szCs w:val="22"/>
      <w:lang w:val="en-US"/>
    </w:rPr>
  </w:style>
  <w:style w:type="character" w:customStyle="1" w:styleId="23">
    <w:name w:val="MSG_EN_FONT_STYLE_NAME_TEMPLATE_ROLE_NUMBER MSG_EN_FONT_STYLE_NAME_BY_ROLE_TEXT 2 + MSG_EN_FONT_STYLE_MODIFER_SIZE 93"/>
    <w:basedOn w:val="14"/>
    <w:unhideWhenUsed/>
    <w:qFormat/>
    <w:uiPriority w:val="99"/>
    <w:rPr>
      <w:spacing w:val="60"/>
      <w:sz w:val="18"/>
    </w:rPr>
  </w:style>
  <w:style w:type="character" w:customStyle="1" w:styleId="24">
    <w:name w:val="MSG_EN_FONT_STYLE_NAME_TEMPLATE_ROLE_NUMBER MSG_EN_FONT_STYLE_NAME_BY_ROLE_TEXT 9_"/>
    <w:basedOn w:val="10"/>
    <w:link w:val="25"/>
    <w:unhideWhenUsed/>
    <w:qFormat/>
    <w:uiPriority w:val="99"/>
    <w:rPr>
      <w:rFonts w:ascii="PMingLiU" w:hAnsi="PMingLiU" w:eastAsia="PMingLiU"/>
      <w:spacing w:val="30"/>
      <w:sz w:val="18"/>
      <w:shd w:val="clear" w:color="auto" w:fill="FFFFFF"/>
    </w:rPr>
  </w:style>
  <w:style w:type="paragraph" w:customStyle="1" w:styleId="25">
    <w:name w:val="MSG_EN_FONT_STYLE_NAME_TEMPLATE_ROLE_NUMBER MSG_EN_FONT_STYLE_NAME_BY_ROLE_TEXT 9"/>
    <w:basedOn w:val="1"/>
    <w:link w:val="24"/>
    <w:unhideWhenUsed/>
    <w:qFormat/>
    <w:uiPriority w:val="99"/>
    <w:pPr>
      <w:shd w:val="clear" w:color="auto" w:fill="FFFFFF"/>
      <w:spacing w:before="260" w:after="380" w:line="180" w:lineRule="exact"/>
    </w:pPr>
    <w:rPr>
      <w:rFonts w:ascii="PMingLiU" w:hAnsi="PMingLiU" w:eastAsia="PMingLiU" w:cstheme="minorBidi"/>
      <w:color w:val="auto"/>
      <w:spacing w:val="30"/>
      <w:kern w:val="2"/>
      <w:sz w:val="18"/>
      <w:szCs w:val="22"/>
      <w:lang w:val="en-US"/>
    </w:rPr>
  </w:style>
  <w:style w:type="character" w:customStyle="1" w:styleId="26">
    <w:name w:val="MSG_EN_FONT_STYLE_NAME_TEMPLATE_ROLE_NUMBER MSG_EN_FONT_STYLE_NAME_BY_ROLE_TEXT 5 + MSG_EN_FONT_STYLE_MODIFER_NOT_BOLD"/>
    <w:basedOn w:val="27"/>
    <w:unhideWhenUsed/>
    <w:qFormat/>
    <w:uiPriority w:val="99"/>
    <w:rPr>
      <w:spacing w:val="30"/>
    </w:rPr>
  </w:style>
  <w:style w:type="character" w:customStyle="1" w:styleId="27">
    <w:name w:val="MSG_EN_FONT_STYLE_NAME_TEMPLATE_ROLE_NUMBER MSG_EN_FONT_STYLE_NAME_BY_ROLE_TEXT 5_"/>
    <w:basedOn w:val="10"/>
    <w:link w:val="28"/>
    <w:unhideWhenUsed/>
    <w:qFormat/>
    <w:uiPriority w:val="99"/>
    <w:rPr>
      <w:rFonts w:ascii="PMingLiU" w:hAnsi="PMingLiU" w:eastAsia="PMingLiU"/>
      <w:b/>
      <w:sz w:val="30"/>
      <w:shd w:val="clear" w:color="auto" w:fill="FFFFFF"/>
    </w:rPr>
  </w:style>
  <w:style w:type="paragraph" w:customStyle="1" w:styleId="28">
    <w:name w:val="MSG_EN_FONT_STYLE_NAME_TEMPLATE_ROLE_NUMBER MSG_EN_FONT_STYLE_NAME_BY_ROLE_TEXT 5"/>
    <w:basedOn w:val="1"/>
    <w:link w:val="27"/>
    <w:unhideWhenUsed/>
    <w:qFormat/>
    <w:uiPriority w:val="99"/>
    <w:pPr>
      <w:shd w:val="clear" w:color="auto" w:fill="FFFFFF"/>
      <w:spacing w:line="557" w:lineRule="exact"/>
      <w:ind w:firstLine="680"/>
      <w:jc w:val="distribute"/>
    </w:pPr>
    <w:rPr>
      <w:rFonts w:ascii="PMingLiU" w:hAnsi="PMingLiU" w:eastAsia="PMingLiU" w:cstheme="minorBidi"/>
      <w:b/>
      <w:color w:val="auto"/>
      <w:kern w:val="2"/>
      <w:sz w:val="30"/>
      <w:szCs w:val="22"/>
      <w:lang w:val="en-US"/>
    </w:rPr>
  </w:style>
  <w:style w:type="character" w:customStyle="1" w:styleId="29">
    <w:name w:val="MSG_EN_FONT_STYLE_NAME_TEMPLATE_ROLE MSG_EN_FONT_STYLE_NAME_BY_ROLE_RUNNING_TITLE + MSG_EN_FONT_STYLE_MODIFER_SIZE 17"/>
    <w:basedOn w:val="19"/>
    <w:unhideWhenUsed/>
    <w:qFormat/>
    <w:uiPriority w:val="99"/>
    <w:rPr>
      <w:sz w:val="34"/>
    </w:rPr>
  </w:style>
  <w:style w:type="character" w:customStyle="1" w:styleId="30">
    <w:name w:val="MSG_EN_FONT_STYLE_NAME_TEMPLATE_ROLE_NUMBER MSG_EN_FONT_STYLE_NAME_BY_ROLE_TEXT 2 + MSG_EN_FONT_STYLE_MODIFER_NAME Courier New"/>
    <w:basedOn w:val="14"/>
    <w:unhideWhenUsed/>
    <w:qFormat/>
    <w:uiPriority w:val="99"/>
    <w:rPr>
      <w:rFonts w:ascii="Courier New" w:hAnsi="Courier New"/>
      <w:sz w:val="9"/>
      <w:lang w:eastAsia="en-US"/>
    </w:rPr>
  </w:style>
  <w:style w:type="character" w:customStyle="1" w:styleId="31">
    <w:name w:val="MSG_EN_FONT_STYLE_NAME_TEMPLATE_ROLE MSG_EN_FONT_STYLE_NAME_BY_ROLE_RUNNING_TITLE + MSG_EN_FONT_STYLE_MODIFER_SIZE 121"/>
    <w:basedOn w:val="19"/>
    <w:unhideWhenUsed/>
    <w:qFormat/>
    <w:uiPriority w:val="99"/>
    <w:rPr>
      <w:spacing w:val="20"/>
    </w:rPr>
  </w:style>
  <w:style w:type="character" w:customStyle="1" w:styleId="32">
    <w:name w:val="MSG_EN_FONT_STYLE_NAME_TEMPLATE_ROLE_NUMBER MSG_EN_FONT_STYLE_NAME_BY_ROLE_TEXT 2 + MSG_EN_FONT_STYLE_MODIFER_NAME Courier New4"/>
    <w:basedOn w:val="14"/>
    <w:unhideWhenUsed/>
    <w:qFormat/>
    <w:uiPriority w:val="99"/>
    <w:rPr>
      <w:rFonts w:ascii="Courier New" w:hAnsi="Courier New"/>
      <w:b/>
      <w:sz w:val="22"/>
      <w:lang w:eastAsia="en-US"/>
    </w:rPr>
  </w:style>
  <w:style w:type="character" w:customStyle="1" w:styleId="33">
    <w:name w:val="MSG_EN_FONT_STYLE_NAME_TEMPLATE_ROLE_NUMBER MSG_EN_FONT_STYLE_NAME_BY_ROLE_TEXT 3_"/>
    <w:basedOn w:val="10"/>
    <w:link w:val="34"/>
    <w:unhideWhenUsed/>
    <w:qFormat/>
    <w:uiPriority w:val="99"/>
    <w:rPr>
      <w:rFonts w:ascii="PMingLiU" w:hAnsi="PMingLiU" w:eastAsia="PMingLiU"/>
      <w:b/>
      <w:sz w:val="30"/>
      <w:shd w:val="clear" w:color="auto" w:fill="FFFFFF"/>
    </w:rPr>
  </w:style>
  <w:style w:type="paragraph" w:customStyle="1" w:styleId="34">
    <w:name w:val="MSG_EN_FONT_STYLE_NAME_TEMPLATE_ROLE_NUMBER MSG_EN_FONT_STYLE_NAME_BY_ROLE_TEXT 3"/>
    <w:basedOn w:val="1"/>
    <w:link w:val="33"/>
    <w:unhideWhenUsed/>
    <w:qFormat/>
    <w:uiPriority w:val="99"/>
    <w:pPr>
      <w:shd w:val="clear" w:color="auto" w:fill="FFFFFF"/>
      <w:spacing w:after="1360" w:line="340" w:lineRule="exact"/>
      <w:jc w:val="center"/>
    </w:pPr>
    <w:rPr>
      <w:rFonts w:ascii="PMingLiU" w:hAnsi="PMingLiU" w:eastAsia="PMingLiU" w:cstheme="minorBidi"/>
      <w:b/>
      <w:color w:val="auto"/>
      <w:kern w:val="2"/>
      <w:sz w:val="30"/>
      <w:szCs w:val="22"/>
      <w:lang w:val="en-US"/>
    </w:rPr>
  </w:style>
  <w:style w:type="character" w:customStyle="1" w:styleId="35">
    <w:name w:val="MSG_EN_FONT_STYLE_NAME_TEMPLATE_ROLE_NUMBER MSG_EN_FONT_STYLE_NAME_BY_ROLE_TEXT 5 + MSG_EN_FONT_STYLE_MODIFER_NOT_BOLD1"/>
    <w:basedOn w:val="27"/>
    <w:unhideWhenUsed/>
    <w:qFormat/>
    <w:uiPriority w:val="99"/>
    <w:rPr>
      <w:spacing w:val="30"/>
    </w:rPr>
  </w:style>
  <w:style w:type="character" w:customStyle="1" w:styleId="36">
    <w:name w:val="MSG_EN_FONT_STYLE_NAME_TEMPLATE_ROLE_NUMBER MSG_EN_FONT_STYLE_NAME_BY_ROLE_TEXT 2 + MSG_EN_FONT_STYLE_MODIFER_NAME Times New Roman"/>
    <w:basedOn w:val="14"/>
    <w:unhideWhenUsed/>
    <w:qFormat/>
    <w:uiPriority w:val="99"/>
    <w:rPr>
      <w:rFonts w:eastAsia="Times New Roman"/>
      <w:b/>
      <w:w w:val="60"/>
    </w:rPr>
  </w:style>
  <w:style w:type="character" w:customStyle="1" w:styleId="37">
    <w:name w:val="MSG_EN_FONT_STYLE_NAME_TEMPLATE_ROLE_NUMBER MSG_EN_FONT_STYLE_NAME_BY_ROLE_TEXT 7_"/>
    <w:basedOn w:val="10"/>
    <w:link w:val="38"/>
    <w:unhideWhenUsed/>
    <w:qFormat/>
    <w:uiPriority w:val="99"/>
    <w:rPr>
      <w:rFonts w:ascii="PMingLiU" w:hAnsi="PMingLiU" w:eastAsia="PMingLiU"/>
      <w:sz w:val="36"/>
      <w:shd w:val="clear" w:color="auto" w:fill="FFFFFF"/>
    </w:rPr>
  </w:style>
  <w:style w:type="paragraph" w:customStyle="1" w:styleId="38">
    <w:name w:val="MSG_EN_FONT_STYLE_NAME_TEMPLATE_ROLE_NUMBER MSG_EN_FONT_STYLE_NAME_BY_ROLE_TEXT 7"/>
    <w:basedOn w:val="1"/>
    <w:link w:val="37"/>
    <w:unhideWhenUsed/>
    <w:qFormat/>
    <w:uiPriority w:val="99"/>
    <w:pPr>
      <w:shd w:val="clear" w:color="auto" w:fill="FFFFFF"/>
      <w:spacing w:line="360" w:lineRule="exact"/>
      <w:jc w:val="center"/>
    </w:pPr>
    <w:rPr>
      <w:rFonts w:ascii="PMingLiU" w:hAnsi="PMingLiU" w:eastAsia="PMingLiU" w:cstheme="minorBidi"/>
      <w:color w:val="auto"/>
      <w:kern w:val="2"/>
      <w:sz w:val="36"/>
      <w:szCs w:val="22"/>
      <w:lang w:val="en-US"/>
    </w:rPr>
  </w:style>
  <w:style w:type="character" w:customStyle="1" w:styleId="39">
    <w:name w:val="MSG_EN_FONT_STYLE_NAME_TEMPLATE_ROLE_LEVEL MSG_EN_FONT_STYLE_NAME_BY_ROLE_HEADING 2_"/>
    <w:basedOn w:val="10"/>
    <w:link w:val="40"/>
    <w:unhideWhenUsed/>
    <w:qFormat/>
    <w:uiPriority w:val="99"/>
    <w:rPr>
      <w:rFonts w:ascii="PMingLiU" w:hAnsi="PMingLiU" w:eastAsia="PMingLiU"/>
      <w:sz w:val="44"/>
      <w:shd w:val="clear" w:color="auto" w:fill="FFFFFF"/>
    </w:rPr>
  </w:style>
  <w:style w:type="paragraph" w:customStyle="1" w:styleId="40">
    <w:name w:val="MSG_EN_FONT_STYLE_NAME_TEMPLATE_ROLE_LEVEL MSG_EN_FONT_STYLE_NAME_BY_ROLE_HEADING 2"/>
    <w:basedOn w:val="1"/>
    <w:link w:val="39"/>
    <w:unhideWhenUsed/>
    <w:qFormat/>
    <w:uiPriority w:val="99"/>
    <w:pPr>
      <w:shd w:val="clear" w:color="auto" w:fill="FFFFFF"/>
      <w:spacing w:before="1360" w:after="500" w:line="696" w:lineRule="exact"/>
      <w:jc w:val="center"/>
      <w:outlineLvl w:val="1"/>
    </w:pPr>
    <w:rPr>
      <w:rFonts w:ascii="PMingLiU" w:hAnsi="PMingLiU" w:eastAsia="PMingLiU" w:cstheme="minorBidi"/>
      <w:color w:val="auto"/>
      <w:kern w:val="2"/>
      <w:sz w:val="44"/>
      <w:szCs w:val="22"/>
      <w:lang w:val="en-US"/>
    </w:rPr>
  </w:style>
  <w:style w:type="character" w:customStyle="1" w:styleId="41">
    <w:name w:val="MSG_EN_FONT_STYLE_NAME_TEMPLATE_ROLE_NUMBER MSG_EN_FONT_STYLE_NAME_BY_ROLE_TEXT 2 + MSG_EN_FONT_STYLE_MODIFER_SIZE 10.5"/>
    <w:basedOn w:val="14"/>
    <w:unhideWhenUsed/>
    <w:qFormat/>
    <w:uiPriority w:val="99"/>
    <w:rPr>
      <w:i/>
      <w:sz w:val="21"/>
    </w:rPr>
  </w:style>
  <w:style w:type="character" w:customStyle="1" w:styleId="42">
    <w:name w:val="MSG_EN_FONT_STYLE_NAME_TEMPLATE_ROLE_NUMBER MSG_EN_FONT_STYLE_NAME_BY_ROLE_TEXT 2 + MSG_EN_FONT_STYLE_MODIFER_NAME Courier New3"/>
    <w:basedOn w:val="14"/>
    <w:unhideWhenUsed/>
    <w:qFormat/>
    <w:uiPriority w:val="99"/>
    <w:rPr>
      <w:rFonts w:ascii="Courier New" w:hAnsi="Courier New"/>
      <w:sz w:val="8"/>
      <w:lang w:eastAsia="en-US"/>
    </w:rPr>
  </w:style>
  <w:style w:type="character" w:customStyle="1" w:styleId="43">
    <w:name w:val="MSG_EN_FONT_STYLE_NAME_TEMPLATE_ROLE_NUMBER MSG_EN_FONT_STYLE_NAME_BY_ROLE_TEXT 2 + MSG_EN_FONT_STYLE_MODIFER_NAME Times New Roman1"/>
    <w:basedOn w:val="14"/>
    <w:unhideWhenUsed/>
    <w:qFormat/>
    <w:uiPriority w:val="99"/>
    <w:rPr>
      <w:rFonts w:eastAsia="Times New Roman"/>
      <w:sz w:val="32"/>
      <w:lang w:eastAsia="en-US"/>
    </w:rPr>
  </w:style>
  <w:style w:type="character" w:customStyle="1" w:styleId="44">
    <w:name w:val="MSG_EN_FONT_STYLE_NAME_TEMPLATE_ROLE_NUMBER MSG_EN_FONT_STYLE_NAME_BY_ROLE_TEXT 2 + MSG_EN_FONT_STYLE_MODIFER_SIZE 92"/>
    <w:basedOn w:val="14"/>
    <w:unhideWhenUsed/>
    <w:qFormat/>
    <w:uiPriority w:val="99"/>
    <w:rPr>
      <w:spacing w:val="50"/>
      <w:sz w:val="18"/>
    </w:rPr>
  </w:style>
  <w:style w:type="character" w:customStyle="1" w:styleId="45">
    <w:name w:val="MSG_EN_FONT_STYLE_NAME_TEMPLATE_ROLE_NUMBER MSG_EN_FONT_STYLE_NAME_BY_ROLE_TEXT 2 + MSG_EN_FONT_STYLE_MODIFER_SIZE 9.51"/>
    <w:basedOn w:val="14"/>
    <w:unhideWhenUsed/>
    <w:qFormat/>
    <w:uiPriority w:val="99"/>
    <w:rPr>
      <w:b/>
      <w:sz w:val="19"/>
    </w:rPr>
  </w:style>
  <w:style w:type="character" w:customStyle="1" w:styleId="46">
    <w:name w:val="MSG_EN_FONT_STYLE_NAME_TEMPLATE_ROLE MSG_EN_FONT_STYLE_NAME_BY_ROLE_RUNNING_TITLE + MSG_EN_FONT_STYLE_MODIFER_SIZE 171"/>
    <w:basedOn w:val="19"/>
    <w:unhideWhenUsed/>
    <w:qFormat/>
    <w:uiPriority w:val="99"/>
    <w:rPr>
      <w:sz w:val="34"/>
    </w:rPr>
  </w:style>
  <w:style w:type="character" w:customStyle="1" w:styleId="47">
    <w:name w:val="MSG_EN_FONT_STYLE_NAME_TEMPLATE_ROLE_NUMBER MSG_EN_FONT_STYLE_NAME_BY_ROLE_TEXT 10_"/>
    <w:basedOn w:val="10"/>
    <w:link w:val="48"/>
    <w:unhideWhenUsed/>
    <w:qFormat/>
    <w:uiPriority w:val="99"/>
    <w:rPr>
      <w:rFonts w:ascii="PMingLiU" w:hAnsi="PMingLiU" w:eastAsia="PMingLiU"/>
      <w:b/>
      <w:sz w:val="19"/>
      <w:shd w:val="clear" w:color="auto" w:fill="FFFFFF"/>
    </w:rPr>
  </w:style>
  <w:style w:type="paragraph" w:customStyle="1" w:styleId="48">
    <w:name w:val="MSG_EN_FONT_STYLE_NAME_TEMPLATE_ROLE_NUMBER MSG_EN_FONT_STYLE_NAME_BY_ROLE_TEXT 10"/>
    <w:basedOn w:val="1"/>
    <w:link w:val="47"/>
    <w:unhideWhenUsed/>
    <w:qFormat/>
    <w:uiPriority w:val="99"/>
    <w:pPr>
      <w:shd w:val="clear" w:color="auto" w:fill="FFFFFF"/>
      <w:spacing w:before="1520" w:line="190" w:lineRule="exact"/>
    </w:pPr>
    <w:rPr>
      <w:rFonts w:ascii="PMingLiU" w:hAnsi="PMingLiU" w:eastAsia="PMingLiU" w:cstheme="minorBidi"/>
      <w:b/>
      <w:color w:val="auto"/>
      <w:kern w:val="2"/>
      <w:sz w:val="19"/>
      <w:szCs w:val="22"/>
      <w:lang w:val="en-US"/>
    </w:rPr>
  </w:style>
  <w:style w:type="character" w:customStyle="1" w:styleId="49">
    <w:name w:val="MSG_EN_FONT_STYLE_NAME_TEMPLATE_ROLE_NUMBER MSG_EN_FONT_STYLE_NAME_BY_ROLE_TEXT 2 + MSG_EN_FONT_STYLE_MODIFER_SPACING 2"/>
    <w:basedOn w:val="14"/>
    <w:unhideWhenUsed/>
    <w:qFormat/>
    <w:uiPriority w:val="99"/>
    <w:rPr>
      <w:spacing w:val="40"/>
    </w:rPr>
  </w:style>
  <w:style w:type="character" w:customStyle="1" w:styleId="50">
    <w:name w:val="MSG_EN_FONT_STYLE_NAME_TEMPLATE_ROLE_NUMBER MSG_EN_FONT_STYLE_NAME_BY_ROLE_TEXT 3 + MSG_EN_FONT_STYLE_MODIFER_SIZE 17"/>
    <w:basedOn w:val="33"/>
    <w:unhideWhenUsed/>
    <w:qFormat/>
    <w:uiPriority w:val="99"/>
    <w:rPr>
      <w:spacing w:val="40"/>
      <w:sz w:val="34"/>
    </w:rPr>
  </w:style>
  <w:style w:type="character" w:customStyle="1" w:styleId="51">
    <w:name w:val="MSG_EN_FONT_STYLE_NAME_TEMPLATE_ROLE_NUMBER MSG_EN_FONT_STYLE_NAME_BY_ROLE_TEXT 2 + MSG_EN_FONT_STYLE_MODIFER_NAME Courier New2"/>
    <w:basedOn w:val="14"/>
    <w:unhideWhenUsed/>
    <w:qFormat/>
    <w:uiPriority w:val="99"/>
    <w:rPr>
      <w:rFonts w:ascii="Courier New" w:hAnsi="Courier New"/>
      <w:sz w:val="11"/>
      <w:lang w:eastAsia="en-US"/>
    </w:rPr>
  </w:style>
  <w:style w:type="character" w:customStyle="1" w:styleId="52">
    <w:name w:val="MSG_EN_FONT_STYLE_NAME_TEMPLATE_ROLE_NUMBER MSG_EN_FONT_STYLE_NAME_BY_ROLE_TEXT 4_"/>
    <w:basedOn w:val="10"/>
    <w:link w:val="53"/>
    <w:unhideWhenUsed/>
    <w:qFormat/>
    <w:uiPriority w:val="99"/>
    <w:rPr>
      <w:rFonts w:ascii="PMingLiU" w:hAnsi="PMingLiU" w:eastAsia="PMingLiU"/>
      <w:sz w:val="44"/>
      <w:shd w:val="clear" w:color="auto" w:fill="FFFFFF"/>
    </w:rPr>
  </w:style>
  <w:style w:type="paragraph" w:customStyle="1" w:styleId="53">
    <w:name w:val="MSG_EN_FONT_STYLE_NAME_TEMPLATE_ROLE_NUMBER MSG_EN_FONT_STYLE_NAME_BY_ROLE_TEXT 4"/>
    <w:basedOn w:val="1"/>
    <w:link w:val="52"/>
    <w:unhideWhenUsed/>
    <w:qFormat/>
    <w:uiPriority w:val="99"/>
    <w:pPr>
      <w:shd w:val="clear" w:color="auto" w:fill="FFFFFF"/>
      <w:spacing w:before="120" w:after="660" w:line="440" w:lineRule="exact"/>
      <w:jc w:val="center"/>
    </w:pPr>
    <w:rPr>
      <w:rFonts w:ascii="PMingLiU" w:hAnsi="PMingLiU" w:eastAsia="PMingLiU" w:cstheme="minorBidi"/>
      <w:color w:val="auto"/>
      <w:kern w:val="2"/>
      <w:sz w:val="44"/>
      <w:szCs w:val="22"/>
      <w:lang w:val="en-US"/>
    </w:rPr>
  </w:style>
  <w:style w:type="character" w:customStyle="1" w:styleId="54">
    <w:name w:val="MSG_EN_FONT_STYLE_NAME_TEMPLATE_ROLE MSG_EN_FONT_STYLE_NAME_BY_ROLE_RUNNING_TITLE1"/>
    <w:basedOn w:val="19"/>
    <w:unhideWhenUsed/>
    <w:qFormat/>
    <w:uiPriority w:val="99"/>
  </w:style>
  <w:style w:type="character" w:customStyle="1" w:styleId="55">
    <w:name w:val="MSG_EN_FONT_STYLE_NAME_TEMPLATE_ROLE MSG_EN_FONT_STYLE_NAME_BY_ROLE_RUNNING_TITLE + MSG_EN_FONT_STYLE_MODIFER_NAME Times New Roman"/>
    <w:basedOn w:val="19"/>
    <w:unhideWhenUsed/>
    <w:qFormat/>
    <w:uiPriority w:val="99"/>
    <w:rPr>
      <w:rFonts w:eastAsia="Times New Roman"/>
      <w:i/>
      <w:w w:val="90"/>
      <w:sz w:val="28"/>
    </w:rPr>
  </w:style>
  <w:style w:type="character" w:customStyle="1" w:styleId="56">
    <w:name w:val="MSG_EN_FONT_STYLE_NAME_TEMPLATE_ROLE_NUMBER MSG_EN_FONT_STYLE_NAME_BY_ROLE_TEXT 6_"/>
    <w:basedOn w:val="10"/>
    <w:link w:val="57"/>
    <w:unhideWhenUsed/>
    <w:qFormat/>
    <w:uiPriority w:val="99"/>
    <w:rPr>
      <w:rFonts w:eastAsia="Times New Roman"/>
      <w:sz w:val="8"/>
      <w:shd w:val="clear" w:color="auto" w:fill="FFFFFF"/>
      <w:lang w:eastAsia="en-US"/>
    </w:rPr>
  </w:style>
  <w:style w:type="paragraph" w:customStyle="1" w:styleId="57">
    <w:name w:val="MSG_EN_FONT_STYLE_NAME_TEMPLATE_ROLE_NUMBER MSG_EN_FONT_STYLE_NAME_BY_ROLE_TEXT 6"/>
    <w:basedOn w:val="1"/>
    <w:link w:val="56"/>
    <w:unhideWhenUsed/>
    <w:qFormat/>
    <w:uiPriority w:val="99"/>
    <w:pPr>
      <w:shd w:val="clear" w:color="auto" w:fill="FFFFFF"/>
      <w:spacing w:line="562" w:lineRule="exact"/>
    </w:pPr>
    <w:rPr>
      <w:rFonts w:asciiTheme="minorHAnsi" w:hAnsiTheme="minorHAnsi" w:cstheme="minorBidi"/>
      <w:color w:val="auto"/>
      <w:kern w:val="2"/>
      <w:sz w:val="8"/>
      <w:szCs w:val="22"/>
      <w:lang w:val="en-US" w:eastAsia="en-US"/>
    </w:rPr>
  </w:style>
  <w:style w:type="character" w:customStyle="1" w:styleId="58">
    <w:name w:val="MSG_EN_FONT_STYLE_NAME_TEMPLATE_ROLE_LEVEL MSG_EN_FONT_STYLE_NAME_BY_ROLE_HEADING 11"/>
    <w:basedOn w:val="59"/>
    <w:unhideWhenUsed/>
    <w:qFormat/>
    <w:uiPriority w:val="99"/>
  </w:style>
  <w:style w:type="character" w:customStyle="1" w:styleId="59">
    <w:name w:val="MSG_EN_FONT_STYLE_NAME_TEMPLATE_ROLE_LEVEL MSG_EN_FONT_STYLE_NAME_BY_ROLE_HEADING 1_"/>
    <w:basedOn w:val="10"/>
    <w:link w:val="60"/>
    <w:unhideWhenUsed/>
    <w:qFormat/>
    <w:uiPriority w:val="99"/>
    <w:rPr>
      <w:rFonts w:ascii="PMingLiU" w:hAnsi="PMingLiU" w:eastAsia="PMingLiU"/>
      <w:w w:val="75"/>
      <w:sz w:val="116"/>
      <w:shd w:val="clear" w:color="auto" w:fill="FFFFFF"/>
    </w:rPr>
  </w:style>
  <w:style w:type="paragraph" w:customStyle="1" w:styleId="60">
    <w:name w:val="MSG_EN_FONT_STYLE_NAME_TEMPLATE_ROLE_LEVEL MSG_EN_FONT_STYLE_NAME_BY_ROLE_HEADING 1"/>
    <w:basedOn w:val="1"/>
    <w:link w:val="59"/>
    <w:unhideWhenUsed/>
    <w:qFormat/>
    <w:uiPriority w:val="99"/>
    <w:pPr>
      <w:shd w:val="clear" w:color="auto" w:fill="FFFFFF"/>
      <w:spacing w:line="1160" w:lineRule="exact"/>
      <w:outlineLvl w:val="0"/>
    </w:pPr>
    <w:rPr>
      <w:rFonts w:ascii="PMingLiU" w:hAnsi="PMingLiU" w:eastAsia="PMingLiU" w:cstheme="minorBidi"/>
      <w:color w:val="auto"/>
      <w:w w:val="75"/>
      <w:kern w:val="2"/>
      <w:sz w:val="116"/>
      <w:szCs w:val="22"/>
      <w:lang w:val="en-US"/>
    </w:rPr>
  </w:style>
  <w:style w:type="character" w:customStyle="1" w:styleId="61">
    <w:name w:val="MSG_EN_FONT_STYLE_NAME_TEMPLATE_ROLE_NUMBER MSG_EN_FONT_STYLE_NAME_BY_ROLE_TEXT 2 + MSG_EN_FONT_STYLE_MODIFER_NAME Courier New1"/>
    <w:basedOn w:val="14"/>
    <w:unhideWhenUsed/>
    <w:qFormat/>
    <w:uiPriority w:val="99"/>
    <w:rPr>
      <w:rFonts w:ascii="Courier New" w:hAnsi="Courier New"/>
      <w:b/>
      <w:w w:val="10"/>
      <w:sz w:val="32"/>
    </w:rPr>
  </w:style>
  <w:style w:type="character" w:customStyle="1" w:styleId="62">
    <w:name w:val="MSG_EN_FONT_STYLE_NAME_TEMPLATE_ROLE_NUMBER MSG_EN_FONT_STYLE_NAME_BY_ROLE_TEXT 5 + MSG_EN_FONT_STYLE_MODIFER_SIZE 11"/>
    <w:basedOn w:val="27"/>
    <w:unhideWhenUsed/>
    <w:qFormat/>
    <w:uiPriority w:val="99"/>
    <w:rPr>
      <w:sz w:val="22"/>
    </w:rPr>
  </w:style>
  <w:style w:type="character" w:customStyle="1" w:styleId="63">
    <w:name w:val="MSG_EN_FONT_STYLE_NAME_TEMPLATE_ROLE_NUMBER MSG_EN_FONT_STYLE_NAME_BY_ROLE_TEXT 8_"/>
    <w:basedOn w:val="10"/>
    <w:link w:val="64"/>
    <w:unhideWhenUsed/>
    <w:qFormat/>
    <w:uiPriority w:val="99"/>
    <w:rPr>
      <w:rFonts w:ascii="PMingLiU" w:hAnsi="PMingLiU" w:eastAsia="PMingLiU"/>
      <w:spacing w:val="50"/>
      <w:sz w:val="34"/>
      <w:shd w:val="clear" w:color="auto" w:fill="FFFFFF"/>
    </w:rPr>
  </w:style>
  <w:style w:type="paragraph" w:customStyle="1" w:styleId="64">
    <w:name w:val="MSG_EN_FONT_STYLE_NAME_TEMPLATE_ROLE_NUMBER MSG_EN_FONT_STYLE_NAME_BY_ROLE_TEXT 8"/>
    <w:basedOn w:val="1"/>
    <w:link w:val="63"/>
    <w:unhideWhenUsed/>
    <w:qFormat/>
    <w:uiPriority w:val="99"/>
    <w:pPr>
      <w:shd w:val="clear" w:color="auto" w:fill="FFFFFF"/>
      <w:spacing w:after="1140" w:line="340" w:lineRule="exact"/>
    </w:pPr>
    <w:rPr>
      <w:rFonts w:ascii="PMingLiU" w:hAnsi="PMingLiU" w:eastAsia="PMingLiU" w:cstheme="minorBidi"/>
      <w:color w:val="auto"/>
      <w:spacing w:val="50"/>
      <w:kern w:val="2"/>
      <w:sz w:val="34"/>
      <w:szCs w:val="22"/>
      <w:lang w:val="en-US"/>
    </w:rPr>
  </w:style>
  <w:style w:type="character" w:customStyle="1" w:styleId="65">
    <w:name w:val="MSG_EN_FONT_STYLE_NAME_TEMPLATE_ROLE_NUMBER MSG_EN_FONT_STYLE_NAME_BY_ROLE_TEXT 2 + MSG_EN_FONT_STYLE_MODIFER_SIZE 91"/>
    <w:basedOn w:val="14"/>
    <w:unhideWhenUsed/>
    <w:qFormat/>
    <w:uiPriority w:val="99"/>
    <w:rPr>
      <w:sz w:val="18"/>
    </w:rPr>
  </w:style>
  <w:style w:type="character" w:customStyle="1" w:styleId="66">
    <w:name w:val="MSG_EN_FONT_STYLE_NAME_TEMPLATE_ROLE_NUMBER MSG_EN_FONT_STYLE_NAME_BY_ROLE_TEXT 3 + MSG_EN_FONT_STYLE_MODIFER_SPACING 2"/>
    <w:basedOn w:val="33"/>
    <w:unhideWhenUsed/>
    <w:qFormat/>
    <w:uiPriority w:val="99"/>
    <w:rPr>
      <w:spacing w:val="50"/>
    </w:rPr>
  </w:style>
  <w:style w:type="character" w:customStyle="1" w:styleId="67">
    <w:name w:val="MSG_EN_FONT_STYLE_NAME_TEMPLATE_ROLE_NUMBER MSG_EN_FONT_STYLE_NAME_BY_ROLE_TEXT 6 + MSG_EN_FONT_STYLE_MODIFER_SIZE 13"/>
    <w:basedOn w:val="56"/>
    <w:unhideWhenUsed/>
    <w:qFormat/>
    <w:uiPriority w:val="99"/>
    <w:rPr>
      <w:sz w:val="26"/>
    </w:rPr>
  </w:style>
  <w:style w:type="character" w:customStyle="1" w:styleId="68">
    <w:name w:val="font31"/>
    <w:basedOn w:val="10"/>
    <w:qFormat/>
    <w:uiPriority w:val="0"/>
    <w:rPr>
      <w:rFonts w:hint="default" w:ascii="Times New Roman" w:hAnsi="Times New Roman" w:cs="Times New Roman"/>
      <w:b/>
      <w:bCs/>
      <w:color w:val="000000"/>
      <w:sz w:val="28"/>
      <w:szCs w:val="28"/>
      <w:u w:val="none"/>
    </w:rPr>
  </w:style>
  <w:style w:type="character" w:customStyle="1" w:styleId="69">
    <w:name w:val="font41"/>
    <w:basedOn w:val="10"/>
    <w:qFormat/>
    <w:uiPriority w:val="0"/>
    <w:rPr>
      <w:rFonts w:ascii="方正仿宋_GBK" w:hAnsi="方正仿宋_GBK" w:eastAsia="方正仿宋_GBK" w:cs="方正仿宋_GBK"/>
      <w:b/>
      <w:bCs/>
      <w:color w:val="000000"/>
      <w:sz w:val="28"/>
      <w:szCs w:val="28"/>
      <w:u w:val="none"/>
    </w:rPr>
  </w:style>
  <w:style w:type="character" w:customStyle="1" w:styleId="70">
    <w:name w:val="font21"/>
    <w:basedOn w:val="1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5364</Words>
  <Characters>5457</Characters>
  <Lines>77</Lines>
  <Paragraphs>21</Paragraphs>
  <TotalTime>12</TotalTime>
  <ScaleCrop>false</ScaleCrop>
  <LinksUpToDate>false</LinksUpToDate>
  <CharactersWithSpaces>5536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2019-07-19T02:44:00Z</dcterms:created>
  <dc:creator>微软用户</dc:creator>
  <cp:lastModifiedBy>aaa</cp:lastModifiedBy>
  <cp:lastPrinted>2024-10-08T09:09:00Z</cp:lastPrinted>
  <dcterms:modified xsi:type="dcterms:W3CDTF">2024-10-22T09:14:55Z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233F79C3E00D4FC195DAEA02B5AC56D8_13</vt:lpwstr>
  </property>
</Properties>
</file>