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0D4BF">
      <w:pPr>
        <w:tabs>
          <w:tab w:val="left" w:pos="8477"/>
        </w:tabs>
        <w:spacing w:line="240" w:lineRule="exact"/>
        <w:rPr>
          <w:rFonts w:hint="default" w:ascii="Times New Roman" w:hAnsi="Times New Roman" w:cs="Times New Roman"/>
          <w:b/>
          <w:color w:val="FF0000"/>
          <w:kern w:val="0"/>
          <w:sz w:val="126"/>
          <w:szCs w:val="126"/>
        </w:rPr>
      </w:pPr>
      <w:bookmarkStart w:id="0" w:name="OLE_LINK1"/>
    </w:p>
    <w:p w14:paraId="6EFC38B8">
      <w:pPr>
        <w:tabs>
          <w:tab w:val="left" w:pos="8477"/>
        </w:tabs>
        <w:rPr>
          <w:rFonts w:hint="default" w:ascii="Times New Roman" w:hAnsi="Times New Roman" w:cs="Times New Roman"/>
          <w:b/>
          <w:color w:val="FF0000"/>
          <w:kern w:val="0"/>
          <w:sz w:val="126"/>
          <w:szCs w:val="126"/>
        </w:rPr>
      </w:pPr>
    </w:p>
    <w:p w14:paraId="30FBBDC3">
      <w:pPr>
        <w:keepNext w:val="0"/>
        <w:keepLines w:val="0"/>
        <w:pageBreakBefore w:val="0"/>
        <w:widowControl w:val="0"/>
        <w:tabs>
          <w:tab w:val="left" w:pos="847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w w:val="55"/>
          <w:kern w:val="0"/>
          <w:sz w:val="130"/>
          <w:szCs w:val="130"/>
        </w:rPr>
      </w:pPr>
      <w:r>
        <w:rPr>
          <w:rFonts w:hint="default" w:ascii="Times New Roman" w:hAnsi="Times New Roman" w:eastAsia="方正小标宋简体" w:cs="Times New Roman"/>
          <w:color w:val="FF0000"/>
          <w:w w:val="55"/>
          <w:kern w:val="0"/>
          <w:sz w:val="130"/>
          <w:szCs w:val="130"/>
        </w:rPr>
        <w:t>南安市水头镇人民政府文件</w:t>
      </w:r>
    </w:p>
    <w:p w14:paraId="689E3D98">
      <w:pPr>
        <w:spacing w:line="600" w:lineRule="exact"/>
        <w:jc w:val="center"/>
        <w:rPr>
          <w:rFonts w:hint="default" w:ascii="Times New Roman" w:hAnsi="Times New Roman" w:eastAsia="方正仿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sz w:val="36"/>
          <w:szCs w:val="36"/>
        </w:rPr>
        <w:t>南水政〔202</w:t>
      </w:r>
      <w:r>
        <w:rPr>
          <w:rFonts w:hint="eastAsia" w:ascii="Times New Roman" w:hAnsi="Times New Roman" w:eastAsia="方正仿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〕</w:t>
      </w:r>
      <w:r>
        <w:rPr>
          <w:rFonts w:hint="eastAsia" w:ascii="Times New Roman" w:hAnsi="Times New Roman" w:eastAsia="方正仿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号</w:t>
      </w:r>
    </w:p>
    <w:p w14:paraId="15DC476F">
      <w:pPr>
        <w:spacing w:line="280" w:lineRule="exact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</w:p>
    <w:p w14:paraId="6D04D68C">
      <w:pPr>
        <w:adjustRightInd w:val="0"/>
        <w:snapToGrid w:val="0"/>
        <w:spacing w:after="312" w:afterLines="100" w:line="28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70485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5.55pt;height:0pt;width:441pt;z-index:251660288;mso-width-relative:page;mso-height-relative:page;" filled="f" stroked="t" coordsize="21600,21600" o:gfxdata="UEsDBAoAAAAAAIdO4kAAAAAAAAAAAAAAAAAEAAAAZHJzL1BLAwQUAAAACACHTuJA/VmCmNUAAAAI&#10;AQAADwAAAGRycy9kb3ducmV2LnhtbE2PzU7DMBCE70i8g7VI3Fo7RYIojVMBghsSIvz06sbbOGq8&#10;jmI3Td+eRRzguDOj2W/Kzex7MeEYu0AasqUCgdQE21Gr4eP9eZGDiMmQNX0g1HDGCJvq8qI0hQ0n&#10;esOpTq3gEoqF0eBSGgopY+PQm7gMAxJ7+zB6k/gcW2lHc+Jy38uVUrfSm474gzMDPjpsDvXRa5i/&#10;8nu3fUkPT+Hz1R3mbe2n1Vnr66tMrUEknNNfGH7wGR0qZtqFI9koeg2L7IaTrGcZCPbzXN2B2P0K&#10;sirl/wHVN1BLAwQUAAAACACHTuJAdI0H4PcBAADlAwAADgAAAGRycy9lMm9Eb2MueG1srVPNjtMw&#10;EL4j8Q6W7zRppe6uoqZ72FIuCCoBDzB1nMSS/+Rxm/YleAEkbnDiyJ23YXkMxk63C8ulB3Jwxp7x&#10;N/N9M17cHoxmexlQOVvz6aTkTFrhGmW7mn94v35xwxlGsA1oZ2XNjxL57fL5s8XgKzlzvdONDIxA&#10;LFaDr3kfo6+KAkUvDeDEeWnJ2bpgINI2dEUTYCB0o4tZWV4VgwuND05IRDpdjU5+QgyXALq2VUKu&#10;nNgZaeOIGqSGSJSwVx75MlfbtlLEt22LMjJdc2Ia80pJyN6mtVguoOoC+F6JUwlwSQlPOBlQlpKe&#10;oVYQge2C+gfKKBEcujZOhDPFSCQrQiym5RNt3vXgZeZCUqM/i47/D1a82W8CUw1NAmcWDDX8/tP3&#10;nx+//Prxmdb7b1/ZNIk0eKwo9s5uwmmHfhMS40MbTPoTF3bIwh7PwspDZIIO51dleV2S5uLBVzxe&#10;9AHjK+kMS0bNtbKJM1Swf42RklHoQ0g61pYNNZ/dzK/nhAc0gS11nkzjiQXaLl9Gp1WzVlqnKxi6&#10;7Z0ObA80Bet1SV/iRMB/haUsK8B+jMuucT56Cc1L27B49KSPpWfBUw1GNpxpSa8oWQQIVQSlL4mk&#10;1NpSBUnWUchkbV1zpG7sfFBdT1Jk5XMMdT/Xe5rUNF5/7jPS4+t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WYKY1QAAAAgBAAAPAAAAAAAAAAEAIAAAACIAAABkcnMvZG93bnJldi54bWxQSwEC&#10;FAAUAAAACACHTuJAdI0H4P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0DD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水头镇人民政府</w:t>
      </w:r>
    </w:p>
    <w:p w14:paraId="3303A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</w:t>
      </w:r>
      <w:bookmarkStart w:id="1" w:name="OLE_LINK5"/>
      <w:bookmarkStart w:id="2" w:name="OLE_LINK3"/>
      <w:bookmarkStart w:id="3" w:name="OLE_LINK2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</w:t>
      </w:r>
      <w:bookmarkEnd w:id="1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年度报告</w:t>
      </w:r>
      <w:bookmarkEnd w:id="0"/>
      <w:bookmarkEnd w:id="2"/>
    </w:p>
    <w:bookmarkEnd w:id="3"/>
    <w:p w14:paraId="14D5AF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E0037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本年报是根据</w:t>
      </w:r>
      <w:bookmarkStart w:id="4" w:name="OLE_LINK8"/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bookmarkEnd w:id="4"/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（以下简称《条例》）规定，由南安市水头镇人民政府编制而成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本年报由总体情况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主动公开政府信息情况、收到和处理政府信息公开申请情况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政府信息公开行政复议、行政诉讼情况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存在的主要问题及改进情况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其他需要报告的事项等六部分组成。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本报告中使用数据统计期限为202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1月1日至12月31日。报告的电子版可在南安市人民政府网站下载（http://www.nanan.gov.cn）。如对本报告有任何疑问，请与南安市水头镇人民政府办公室联系（地址：南安市水头镇厦盛路56号水头镇政府二楼党政办201室，电话0595-86985102，邮编：362342）。</w:t>
      </w:r>
    </w:p>
    <w:p w14:paraId="3472E8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  <w:lang w:val="en-US" w:eastAsia="zh-CN"/>
        </w:rPr>
        <w:t>一、总体情况</w:t>
      </w:r>
    </w:p>
    <w:p w14:paraId="76851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2024年，南安市水头镇人民政府认真贯彻落实</w:t>
      </w:r>
      <w:bookmarkStart w:id="5" w:name="OLE_LINK9"/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《中华人民共和国政府信息公开条例》</w:t>
      </w:r>
      <w:bookmarkEnd w:id="5"/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，准确把握新时代政务公开工作的职责定位和形式要求，结合工作实际，通过完善工作机制、强化监督保障等措施，</w:t>
      </w:r>
      <w:r>
        <w:rPr>
          <w:rFonts w:hint="eastAsia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不断推进政府信息公开工作规范化，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提升政府信息公开工作质量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42B5F4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主动公开方面：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按照“应公开尽公开”要求，</w:t>
      </w:r>
      <w:r>
        <w:rPr>
          <w:rFonts w:hint="eastAsia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及时发布政策、民生、公示公告等信息，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确保法定主动公开内容全部公开到位。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年，我镇共计主动公开政府信息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条，全文电子化率100%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，均按要求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送南安市档案馆和图书馆存档。</w:t>
      </w:r>
    </w:p>
    <w:p w14:paraId="48E0959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二）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依申请公开方面：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日，我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未收到政府信息公开申请。</w:t>
      </w:r>
    </w:p>
    <w:p w14:paraId="28D6FE4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OLE_LINK4"/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三）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政府信息管理方面：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立健全政府信息公开审核发布机制，设立办公室专岗，严格按照规定的程序和时限，上报、更新、维护政府信息公开内容。同时，紧盯重点领域、重点工作和社会公众关注的热点问题，及时发布更新政策文件解读、安全生产</w:t>
      </w:r>
      <w:bookmarkEnd w:id="6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、教育、民政各项救助资金公示等内容，提升公开质效。</w:t>
      </w:r>
    </w:p>
    <w:p w14:paraId="732A0D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四）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平台建设方面：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我镇政府信息公开主要载体为南安市人民政府网站。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在“中国水头世界石都”微信公众号、视频号等平台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采用图解</w:t>
      </w:r>
      <w:bookmarkStart w:id="7" w:name="OLE_LINK7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、视频解</w:t>
      </w:r>
      <w:bookmarkEnd w:id="7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读等形式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做好政策宣传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等工作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，让群众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“听得懂”的同时提升政府信息公开的效率和效果。</w:t>
      </w:r>
    </w:p>
    <w:p w14:paraId="249D08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五）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监督保障方面：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坚持信息发布“分级审核、先审后发”，形成主要领导负总责、分管领导直接抓、业务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具体办的工作合力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。强化内部审查机制，对拟公开的政府信息严格审查，确保信息的准确性、合法性。</w:t>
      </w:r>
      <w:bookmarkStart w:id="8" w:name="OLE_LINK6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严格落实信息发布</w:t>
      </w:r>
      <w:bookmarkEnd w:id="8"/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“三审三校”制度，扎实推进政府信息公开工作制度化、规范化。</w:t>
      </w:r>
    </w:p>
    <w:p w14:paraId="0258BC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二、主动公开政府信息情况</w:t>
      </w:r>
    </w:p>
    <w:tbl>
      <w:tblPr>
        <w:tblStyle w:val="6"/>
        <w:tblW w:w="89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310"/>
        <w:gridCol w:w="2430"/>
        <w:gridCol w:w="2025"/>
      </w:tblGrid>
      <w:tr w14:paraId="339339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F2E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E4D1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993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FD3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C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C9D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89BA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BA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9C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00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B91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4B7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024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2F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50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51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992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44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804D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FE0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0F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9401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58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79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51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03B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1DDB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16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2AA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151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A2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C0F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0D2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51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0A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A9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FB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93EF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29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B8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EB18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EC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1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D86A1F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三、收到和处理政府信息公开申请情况</w:t>
      </w:r>
    </w:p>
    <w:tbl>
      <w:tblPr>
        <w:tblStyle w:val="6"/>
        <w:tblW w:w="92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55"/>
        <w:gridCol w:w="3363"/>
        <w:gridCol w:w="533"/>
        <w:gridCol w:w="645"/>
        <w:gridCol w:w="750"/>
        <w:gridCol w:w="570"/>
        <w:gridCol w:w="645"/>
        <w:gridCol w:w="450"/>
        <w:gridCol w:w="645"/>
      </w:tblGrid>
      <w:tr w14:paraId="68932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D2B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（本列数据的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勾稽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关系为：第一项加第二项之和，等于第三项加第四项之和）</w:t>
            </w:r>
          </w:p>
        </w:tc>
        <w:tc>
          <w:tcPr>
            <w:tcW w:w="42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E7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E3F5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CB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34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52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072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AB32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B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B0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196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FB26D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36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73710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1F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5B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75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24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3538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AD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5C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22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0B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F9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F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EF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8F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350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C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94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7C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C2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5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364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8B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32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2B3A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24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86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E86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C3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2EB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7A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A9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95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37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0A7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3D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748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BF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DC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AE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EFC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90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41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53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1DA0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A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CE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（三）</w:t>
            </w:r>
          </w:p>
          <w:p w14:paraId="110121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不予公开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5B46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AB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1A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DD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D4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E0B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B4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79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D87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A7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E6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297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2.其他法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行政法规禁止公开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2F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F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16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A5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6AE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46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87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7CE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2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33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CB51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08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25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4E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07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D05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95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82B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2C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10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7DAA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6F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F37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6ED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71C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F9F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0B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EC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0C00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67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7E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A940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F6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A3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F6F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14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A0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AB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F4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07A1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D4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2B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0B4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BF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54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98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FB1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7C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A5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D5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0AF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CE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DF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646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71F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5C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23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37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9B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24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83F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BB1D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0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E4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2BC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47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C7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FF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08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FD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C4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E03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1E57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28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28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（四）</w:t>
            </w:r>
          </w:p>
          <w:p w14:paraId="3D3B5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无法提供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C383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D9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B30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C1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A0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B6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F17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7D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A693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E3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2C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D70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713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7E7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26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2D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12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4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B4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6A9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3A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96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453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837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EE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FA6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E3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80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55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4F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A530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D3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203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（五）</w:t>
            </w:r>
          </w:p>
          <w:p w14:paraId="6A5E9C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不予处理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AA2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68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11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0AD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71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35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55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C09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EBC5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B4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5F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98A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FB4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0A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7D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A7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34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9A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DF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D8D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0E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C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6A8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52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D0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43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9F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12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02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5E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7A30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B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49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AE42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01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B6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14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F7B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42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71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08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F42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65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2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40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3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EA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C7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BE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7E2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6A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EC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F32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808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79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B6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（六）</w:t>
            </w:r>
          </w:p>
          <w:p w14:paraId="2B20AB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其他处理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49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处理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其政府信息公开申请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33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B7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97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43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E0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9F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5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18B4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2B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0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CD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处理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其政府信息公开申请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87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DE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DA1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0E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3AF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B64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27E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40E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EA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6B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D6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FD4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698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5C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86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82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017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DBE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8257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83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C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9A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1A1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851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8F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98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E9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CB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D84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D3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73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13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C7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464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6A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BC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1B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A436A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 w14:paraId="0E3C47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四、政府信息公开行政复议、行政诉讼情况</w:t>
      </w:r>
    </w:p>
    <w:tbl>
      <w:tblPr>
        <w:tblStyle w:val="6"/>
        <w:tblW w:w="927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660"/>
        <w:gridCol w:w="630"/>
        <w:gridCol w:w="690"/>
        <w:gridCol w:w="469"/>
        <w:gridCol w:w="651"/>
        <w:gridCol w:w="642"/>
        <w:gridCol w:w="643"/>
        <w:gridCol w:w="643"/>
        <w:gridCol w:w="502"/>
        <w:gridCol w:w="630"/>
        <w:gridCol w:w="645"/>
        <w:gridCol w:w="690"/>
        <w:gridCol w:w="662"/>
        <w:gridCol w:w="403"/>
      </w:tblGrid>
      <w:tr w14:paraId="65AE69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1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1C3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1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598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D357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A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16C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22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E8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1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7B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17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ED7D7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11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78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2F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4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D9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FF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F1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A9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936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937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339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E9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42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02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C5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6D22B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5D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12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AC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CF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13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44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F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90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49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5F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3EF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B9B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F6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768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3A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B739B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五、存在的主要问题及改进情况</w:t>
      </w:r>
    </w:p>
    <w:p w14:paraId="73B769B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年，我镇政务信息公开工作虽然取得了一定进展，但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与上级要求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和群众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期待相比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还有一定的差距。</w:t>
      </w:r>
    </w:p>
    <w:p w14:paraId="14101443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</w:rPr>
        <w:t>存在的问题</w:t>
      </w:r>
      <w:r>
        <w:rPr>
          <w:rFonts w:hint="default" w:ascii="Times New Roman" w:hAnsi="Times New Roman" w:eastAsia="方正楷体简体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一是站所之间有待进一步加强配合，有时候存在信息孤岛现象，影响了政府信息公开的全面性。二是对政府信息公开认识不足，导致政策解读、回应关切的质量和效果还有待提高。三是公开形式还不够丰富。</w:t>
      </w:r>
    </w:p>
    <w:p w14:paraId="5A620C1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改进措施：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一是加强业务培训。常态化开展对政府信息公开相关知识的学习，进一步学习《中华人民共和国政府信息公开条例》，提升业务人员</w:t>
      </w:r>
      <w:bookmarkStart w:id="9" w:name="OLE_LINK10"/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协作意识</w:t>
      </w:r>
      <w:bookmarkEnd w:id="9"/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政策把握能力、解疑释惑能力和回应引导能力。二是创新工作途径。进一步整合利用政务信息公开平台，运用文稿解读、专家解读、政策问答、动漫、图解图表等多种形式，及时准确发布权威信息，及时回应社会关切。三是充分利用综合便民服务中心设备、场地、受众面等优势，对一些群众关注度高的工作，组织相关部门开展政策解读及系列主题活动，提升便民利民服务能力。</w:t>
      </w:r>
    </w:p>
    <w:p w14:paraId="1F8B145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highlight w:val="none"/>
        </w:rPr>
        <w:t>六、其他需要报告的事项</w:t>
      </w:r>
    </w:p>
    <w:p w14:paraId="4DDF176E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0" w:name="_GoBack"/>
      <w:bookmarkEnd w:id="10"/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2024年共发送0份信息处理费缴纳通知，通知收取金额0元，实际收取金额0元。</w:t>
      </w:r>
    </w:p>
    <w:p w14:paraId="477BF7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47C1F4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</w:p>
    <w:p w14:paraId="6FAE31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水头镇人民政府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</w:p>
    <w:p w14:paraId="3478ED6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</w:p>
    <w:p w14:paraId="0AFE7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 w14:paraId="359EA51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（此件主动公开）</w:t>
      </w:r>
    </w:p>
    <w:p w14:paraId="50F2618C">
      <w:pPr>
        <w:pStyle w:val="2"/>
        <w:rPr>
          <w:rFonts w:hint="eastAsia"/>
          <w:lang w:val="en-US" w:eastAsia="zh-CN"/>
        </w:rPr>
      </w:pPr>
    </w:p>
    <w:p w14:paraId="3EC6DD2E">
      <w:pPr>
        <w:spacing w:line="540" w:lineRule="exact"/>
        <w:rPr>
          <w:rFonts w:hint="default" w:ascii="Times New Roman" w:hAnsi="Times New Roman" w:eastAsia="方正仿宋简体" w:cs="Times New Roman"/>
          <w:sz w:val="28"/>
          <w:szCs w:val="28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Spec="center" w:tblpY="12687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86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 w14:paraId="759A65C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水头镇人民政府办公室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日印发</w:t>
            </w:r>
          </w:p>
        </w:tc>
      </w:tr>
    </w:tbl>
    <w:p w14:paraId="13CDE1FD">
      <w:pPr>
        <w:numPr>
          <w:ilvl w:val="0"/>
          <w:numId w:val="0"/>
        </w:numP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871" w:right="1531" w:bottom="170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62AFC-BEE2-4D2D-A702-FBD1107C7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66152D-6F9E-4131-A74D-7ADDB1B192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745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0006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0006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2F96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86321"/>
    <w:multiLevelType w:val="singleLevel"/>
    <w:tmpl w:val="DD6863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44F1B3"/>
    <w:multiLevelType w:val="singleLevel"/>
    <w:tmpl w:val="1444F1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203D"/>
    <w:rsid w:val="00CB39D7"/>
    <w:rsid w:val="042B203D"/>
    <w:rsid w:val="07EE0615"/>
    <w:rsid w:val="0BE72CFA"/>
    <w:rsid w:val="0EEA09AD"/>
    <w:rsid w:val="146A0DAB"/>
    <w:rsid w:val="1926381E"/>
    <w:rsid w:val="20B40C7B"/>
    <w:rsid w:val="21DE06AE"/>
    <w:rsid w:val="61DB7E3B"/>
    <w:rsid w:val="6DFB22AC"/>
    <w:rsid w:val="758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2257</Words>
  <Characters>2353</Characters>
  <Lines>0</Lines>
  <Paragraphs>0</Paragraphs>
  <TotalTime>3</TotalTime>
  <ScaleCrop>false</ScaleCrop>
  <LinksUpToDate>false</LinksUpToDate>
  <CharactersWithSpaces>2415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2025-01-02T07:32:00Z</dcterms:created>
  <dc:creator>张沧江</dc:creator>
  <cp:lastModifiedBy>Administrator</cp:lastModifiedBy>
  <cp:lastPrinted>2025-01-09T01:48:00Z</cp:lastPrinted>
  <dcterms:modified xsi:type="dcterms:W3CDTF">2025-02-05T02:13:39Z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eyJoZGlkIjoiZTkzZjEwNWFmYjUwNmU3Y2EwMDU5NjgxYjU3OGRlMDkifQ==</vt:lpwstr>
  </property>
  <property fmtid="{D5CDD505-2E9C-101B-9397-08002B2CF9AE}" pid="4" name="ICV">
    <vt:lpwstr>E176E27FFE9441B0B7DA2601C8F4BE0C_12</vt:lpwstr>
  </property>
</Properties>
</file>