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6"/>
          <w:szCs w:val="36"/>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6"/>
          <w:szCs w:val="36"/>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b/>
          <w:bCs/>
          <w:sz w:val="32"/>
          <w:szCs w:val="32"/>
          <w:lang w:val="en-US" w:eastAsia="zh-CN"/>
        </w:rPr>
      </w:pPr>
      <w:r>
        <w:rPr>
          <w:rFonts w:hint="eastAsia" w:ascii="仿宋_GB2312" w:hAnsi="仿宋_GB2312" w:cs="仿宋_GB2312"/>
          <w:sz w:val="36"/>
          <w:szCs w:val="36"/>
          <w:lang w:eastAsia="zh-CN"/>
        </w:rPr>
        <w:t>南</w:t>
      </w:r>
      <w:r>
        <w:rPr>
          <w:rFonts w:hint="eastAsia" w:ascii="仿宋_GB2312" w:hAnsi="仿宋_GB2312" w:eastAsia="仿宋_GB2312" w:cs="仿宋_GB2312"/>
          <w:sz w:val="36"/>
          <w:szCs w:val="36"/>
          <w:lang w:eastAsia="zh-CN"/>
        </w:rPr>
        <w:t>乐政〔</w:t>
      </w:r>
      <w:r>
        <w:rPr>
          <w:rFonts w:hint="eastAsia" w:ascii="仿宋_GB2312" w:hAnsi="仿宋_GB2312" w:eastAsia="仿宋_GB2312" w:cs="仿宋_GB2312"/>
          <w:sz w:val="36"/>
          <w:szCs w:val="36"/>
          <w:lang w:val="en-US" w:eastAsia="zh-CN"/>
        </w:rPr>
        <w:t>2024</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61号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宋体"/>
          <w:b/>
          <w:sz w:val="36"/>
          <w:szCs w:val="36"/>
          <w:lang w:val="en-US" w:eastAsia="zh-CN"/>
        </w:rPr>
      </w:pPr>
    </w:p>
    <w:p>
      <w:pPr>
        <w:pStyle w:val="11"/>
        <w:keepNext w:val="0"/>
        <w:keepLines w:val="0"/>
        <w:pageBreakBefore w:val="0"/>
        <w:widowControl w:val="0"/>
        <w:kinsoku/>
        <w:wordWrap/>
        <w:overflowPunct/>
        <w:topLinePunct w:val="0"/>
        <w:bidi w:val="0"/>
        <w:snapToGrid/>
        <w:spacing w:line="560" w:lineRule="exact"/>
        <w:textAlignment w:val="auto"/>
        <w:rPr>
          <w:rFonts w:hint="eastAsia"/>
          <w:lang w:val="en-US" w:eastAsia="zh-CN"/>
        </w:rPr>
      </w:pPr>
    </w:p>
    <w:p>
      <w:pPr>
        <w:spacing w:line="600" w:lineRule="exact"/>
        <w:jc w:val="center"/>
        <w:rPr>
          <w:rFonts w:ascii="方正小标宋简体" w:hAnsi="黑体" w:eastAsia="方正小标宋简体" w:cs="华文中宋"/>
          <w:b w:val="0"/>
          <w:bCs w:val="0"/>
          <w:sz w:val="44"/>
          <w:szCs w:val="44"/>
        </w:rPr>
      </w:pPr>
      <w:r>
        <w:rPr>
          <w:rFonts w:hint="eastAsia" w:ascii="方正小标宋简体" w:hAnsi="黑体" w:eastAsia="方正小标宋简体" w:cs="华文中宋"/>
          <w:b w:val="0"/>
          <w:bCs w:val="0"/>
          <w:sz w:val="44"/>
          <w:szCs w:val="44"/>
        </w:rPr>
        <w:t>乐峰镇人民政府关于下达</w:t>
      </w:r>
    </w:p>
    <w:p>
      <w:pPr>
        <w:spacing w:line="600" w:lineRule="exact"/>
        <w:jc w:val="center"/>
        <w:rPr>
          <w:rFonts w:ascii="方正小标宋简体" w:hAnsi="黑体" w:eastAsia="方正小标宋简体" w:cs="华文中宋"/>
          <w:b w:val="0"/>
          <w:bCs w:val="0"/>
          <w:sz w:val="44"/>
          <w:szCs w:val="44"/>
        </w:rPr>
      </w:pPr>
      <w:r>
        <w:rPr>
          <w:rFonts w:hint="eastAsia" w:ascii="方正小标宋简体" w:hAnsi="黑体" w:eastAsia="方正小标宋简体" w:cs="华文中宋"/>
          <w:b w:val="0"/>
          <w:bCs w:val="0"/>
          <w:sz w:val="44"/>
          <w:szCs w:val="44"/>
        </w:rPr>
        <w:t>2024年耕地地力保护补贴资金的通知</w:t>
      </w:r>
    </w:p>
    <w:p>
      <w:pPr>
        <w:spacing w:line="500" w:lineRule="exact"/>
        <w:jc w:val="center"/>
        <w:rPr>
          <w:rFonts w:ascii="仿宋_GB2312" w:hAnsi="仿宋_GB2312" w:eastAsia="仿宋_GB2312" w:cs="仿宋_GB2312"/>
          <w:b/>
          <w:sz w:val="32"/>
          <w:szCs w:val="32"/>
        </w:rPr>
      </w:pP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各村委会：</w:t>
      </w: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为进一步调动和保护农民种粮积极性，确保全镇粮食生产稳定发展，根据《南安市农业农村局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南安市财政局关于下达</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4年耕地地力保护补贴资金的通知》（</w:t>
      </w:r>
      <w:r>
        <w:rPr>
          <w:rFonts w:hint="eastAsia" w:ascii="仿宋_GB2312" w:hAnsi="Times New Roman" w:eastAsia="仿宋_GB2312" w:cs="Times New Roman"/>
          <w:kern w:val="0"/>
          <w:sz w:val="32"/>
          <w:szCs w:val="32"/>
        </w:rPr>
        <w:t>南农〔2024〕</w:t>
      </w:r>
      <w:r>
        <w:rPr>
          <w:rFonts w:hint="eastAsia" w:ascii="仿宋_GB2312" w:hAnsi="Times New Roman" w:eastAsia="仿宋_GB2312" w:cs="Times New Roman"/>
          <w:kern w:val="0"/>
          <w:sz w:val="32"/>
          <w:szCs w:val="32"/>
          <w:lang w:val="en-US" w:eastAsia="zh-CN"/>
        </w:rPr>
        <w:t>171</w:t>
      </w:r>
      <w:r>
        <w:rPr>
          <w:rFonts w:hint="eastAsia" w:ascii="仿宋_GB2312" w:hAnsi="Times New Roman" w:eastAsia="仿宋_GB2312" w:cs="Times New Roman"/>
          <w:kern w:val="0"/>
          <w:sz w:val="32"/>
          <w:szCs w:val="32"/>
        </w:rPr>
        <w:t>号</w:t>
      </w:r>
      <w:r>
        <w:rPr>
          <w:rFonts w:hint="eastAsia" w:ascii="仿宋_GB2312" w:hAnsi="仿宋_GB2312" w:eastAsia="仿宋_GB2312" w:cs="仿宋_GB2312"/>
          <w:sz w:val="32"/>
          <w:szCs w:val="32"/>
        </w:rPr>
        <w:t>）精神，现将2024年耕地地力保护补贴资金发放工作有关事项通知如下：</w:t>
      </w:r>
    </w:p>
    <w:p>
      <w:pPr>
        <w:numPr>
          <w:ilvl w:val="0"/>
          <w:numId w:val="1"/>
        </w:num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各村要高度重视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按照《乐峰镇人民政府关于切实做好农业支持保护耕地认定》（南乐政〔2016〕</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37）精神，坚持“谁种粮、谁享受补贴”和公平、公正、公开的原则。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严格对照标准，经农户申报、村级核实，予以认定实际耕地面积，同时指定专人负责，按照规定程序和要求落实各项工作，如实报送农户实际耕地面积。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6月25日前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将每个农户的补贴面积、补贴标准、补贴金额张榜公示（①公示不少于7天；②公示无异议后，再发放补贴资金）。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根据《南安市农业农村局  南安市财政局关于进一步加强政策性农业保险工作的通知</w:t>
      </w:r>
      <w:r>
        <w:rPr>
          <w:rFonts w:hint="eastAsia" w:ascii="仿宋_GB2312" w:eastAsia="仿宋_GB2312"/>
          <w:sz w:val="32"/>
          <w:szCs w:val="32"/>
        </w:rPr>
        <w:t>》</w:t>
      </w:r>
      <w:r>
        <w:rPr>
          <w:rFonts w:hint="eastAsia" w:ascii="仿宋_GB2312" w:hAnsi="仿宋_GB2312" w:eastAsia="仿宋_GB2312" w:cs="仿宋_GB2312"/>
          <w:sz w:val="32"/>
          <w:szCs w:val="32"/>
        </w:rPr>
        <w:t>（南农〔2023〕15号）</w:t>
      </w:r>
      <w:r>
        <w:rPr>
          <w:rFonts w:hint="eastAsia" w:ascii="仿宋_GB2312" w:eastAsia="仿宋_GB2312"/>
          <w:sz w:val="32"/>
          <w:szCs w:val="32"/>
        </w:rPr>
        <w:t>要求，</w:t>
      </w:r>
      <w:r>
        <w:rPr>
          <w:rFonts w:hint="eastAsia" w:ascii="仿宋_GB2312" w:hAnsi="仿宋_GB2312" w:eastAsia="仿宋_GB2312" w:cs="仿宋_GB2312"/>
          <w:sz w:val="32"/>
          <w:szCs w:val="32"/>
        </w:rPr>
        <w:t>水稻种植保险农民负担部分经村民代表大会同意后，从农业支持保护补贴资金中扣除(其中普通农户负担金额为3元/亩）。水稻种植面积超30亩的种粮大户由种粮大户单独投保。</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次耕地地力保护补贴资金通过南安农村商业银行“一折通”或“一卡通”的方式直接发放给种粮农民，各村务必认真核对农户种植面积，做好具体种植户信息登记，并及时报送南安农村商业银行乐峰支行，确保补贴资金及时足额兑付到位。</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三、补贴工作全部使用福建省乡村振兴（扶贫惠民）资金在线监管平台统一的补贴管理软件直接发放和管理，耕地补贴资金的上报工作原则上在6月30日前完成。</w:t>
      </w:r>
    </w:p>
    <w:p>
      <w:pPr>
        <w:spacing w:line="500" w:lineRule="exact"/>
        <w:ind w:firstLine="640" w:firstLineChars="200"/>
        <w:rPr>
          <w:rFonts w:hint="eastAsia" w:ascii="仿宋_GB2312" w:hAnsi="仿宋_GB2312" w:eastAsia="仿宋_GB2312" w:cs="仿宋_GB2312"/>
          <w:sz w:val="32"/>
          <w:szCs w:val="32"/>
        </w:rPr>
      </w:pPr>
    </w:p>
    <w:p>
      <w:pPr>
        <w:spacing w:line="500" w:lineRule="exact"/>
        <w:ind w:left="1913" w:leftChars="225" w:hanging="1440" w:hangingChars="45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乐峰镇耕地地力保护补贴及水稻保险资金分配表</w:t>
      </w:r>
    </w:p>
    <w:p>
      <w:pPr>
        <w:spacing w:line="5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2024年种粮大户奖励资金分配明细表</w:t>
      </w:r>
    </w:p>
    <w:p>
      <w:pPr>
        <w:spacing w:line="500" w:lineRule="exact"/>
        <w:ind w:firstLine="640" w:firstLineChars="200"/>
        <w:rPr>
          <w:rFonts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p>
    <w:p>
      <w:pPr>
        <w:spacing w:line="50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乐峰镇人民政府</w:t>
      </w:r>
    </w:p>
    <w:p>
      <w:pPr>
        <w:spacing w:line="500" w:lineRule="exact"/>
        <w:ind w:firstLine="4617" w:firstLineChars="1443"/>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2024年6月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spacing w:line="500" w:lineRule="exact"/>
        <w:jc w:val="center"/>
        <w:rPr>
          <w:rFonts w:ascii="仿宋_GB2312" w:hAnsi="仿宋_GB2312" w:eastAsia="仿宋_GB2312" w:cs="仿宋_GB2312"/>
          <w:b/>
          <w:sz w:val="32"/>
          <w:szCs w:val="32"/>
        </w:rPr>
      </w:pPr>
    </w:p>
    <w:p>
      <w:pPr>
        <w:spacing w:line="500" w:lineRule="exact"/>
        <w:jc w:val="center"/>
        <w:rPr>
          <w:rFonts w:ascii="仿宋_GB2312" w:hAnsi="仿宋_GB2312" w:eastAsia="仿宋_GB2312" w:cs="仿宋_GB2312"/>
          <w:b/>
          <w:sz w:val="32"/>
          <w:szCs w:val="32"/>
        </w:rPr>
        <w:sectPr>
          <w:footerReference r:id="rId4" w:type="first"/>
          <w:footerReference r:id="rId3" w:type="default"/>
          <w:pgSz w:w="11906" w:h="16838"/>
          <w:pgMar w:top="1928" w:right="1531" w:bottom="1757" w:left="175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ind w:firstLine="810" w:firstLineChars="225"/>
        <w:jc w:val="center"/>
        <w:textAlignment w:val="auto"/>
        <w:rPr>
          <w:rFonts w:hint="eastAsia" w:ascii="仿宋_GB2312" w:eastAsia="仿宋_GB2312"/>
          <w:sz w:val="24"/>
          <w:lang w:val="en-US" w:eastAsia="zh-CN"/>
        </w:rPr>
      </w:pPr>
      <w:r>
        <w:rPr>
          <w:rFonts w:hint="eastAsia" w:ascii="黑体" w:hAnsi="黑体" w:eastAsia="黑体" w:cs="仿宋_GB2312"/>
          <w:sz w:val="36"/>
          <w:szCs w:val="36"/>
        </w:rPr>
        <w:t>乐峰镇耕地地力保护补贴及水稻保险资金分配表</w:t>
      </w:r>
      <w:r>
        <w:rPr>
          <w:rFonts w:hint="eastAsia" w:ascii="仿宋_GB2312" w:eastAsia="仿宋_GB2312"/>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40" w:firstLineChars="225"/>
        <w:jc w:val="center"/>
        <w:textAlignment w:val="auto"/>
        <w:rPr>
          <w:rFonts w:ascii="黑体" w:hAnsi="黑体" w:eastAsia="黑体" w:cs="仿宋_GB2312"/>
          <w:sz w:val="44"/>
          <w:szCs w:val="44"/>
        </w:rPr>
      </w:pPr>
      <w:r>
        <w:rPr>
          <w:rFonts w:hint="eastAsia" w:ascii="仿宋_GB2312" w:eastAsia="仿宋_GB2312"/>
          <w:sz w:val="24"/>
          <w:lang w:val="en-US" w:eastAsia="zh-CN"/>
        </w:rPr>
        <w:t xml:space="preserve">                                                                                       </w:t>
      </w:r>
      <w:r>
        <w:rPr>
          <w:rFonts w:hint="eastAsia" w:ascii="仿宋_GB2312" w:eastAsia="仿宋_GB2312"/>
          <w:sz w:val="24"/>
        </w:rPr>
        <w:t>单位：元、亩</w:t>
      </w:r>
    </w:p>
    <w:tbl>
      <w:tblPr>
        <w:tblStyle w:val="6"/>
        <w:tblpPr w:leftFromText="180" w:rightFromText="180" w:vertAnchor="text" w:horzAnchor="page" w:tblpX="1941" w:tblpY="417"/>
        <w:tblOverlap w:val="never"/>
        <w:tblW w:w="13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826"/>
        <w:gridCol w:w="2669"/>
        <w:gridCol w:w="1264"/>
        <w:gridCol w:w="1263"/>
        <w:gridCol w:w="1405"/>
        <w:gridCol w:w="182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38"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村别</w:t>
            </w:r>
          </w:p>
        </w:tc>
        <w:tc>
          <w:tcPr>
            <w:tcW w:w="4495"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2024耕地地力保护补贴（85.33元/亩）</w:t>
            </w:r>
          </w:p>
        </w:tc>
        <w:tc>
          <w:tcPr>
            <w:tcW w:w="5759" w:type="dxa"/>
            <w:gridSpan w:val="4"/>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应扣水稻保险（3元/亩）</w:t>
            </w:r>
          </w:p>
        </w:tc>
        <w:tc>
          <w:tcPr>
            <w:tcW w:w="196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实际应</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szCs w:val="24"/>
              </w:rPr>
            </w:pPr>
            <w:r>
              <w:rPr>
                <w:rFonts w:hint="eastAsia" w:ascii="仿宋_GB2312" w:hAnsi="宋体" w:eastAsia="仿宋_GB2312" w:cs="宋体"/>
                <w:kern w:val="0"/>
                <w:sz w:val="24"/>
                <w:szCs w:val="24"/>
              </w:rPr>
              <w:t>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38"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kern w:val="0"/>
                <w:sz w:val="24"/>
                <w:szCs w:val="24"/>
              </w:rPr>
            </w:pPr>
          </w:p>
        </w:tc>
        <w:tc>
          <w:tcPr>
            <w:tcW w:w="182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耕地面积</w:t>
            </w:r>
          </w:p>
        </w:tc>
        <w:tc>
          <w:tcPr>
            <w:tcW w:w="26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补贴金额</w:t>
            </w:r>
          </w:p>
        </w:tc>
        <w:tc>
          <w:tcPr>
            <w:tcW w:w="126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早稻面积</w:t>
            </w:r>
          </w:p>
        </w:tc>
        <w:tc>
          <w:tcPr>
            <w:tcW w:w="126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晚稻面积</w:t>
            </w:r>
          </w:p>
        </w:tc>
        <w:tc>
          <w:tcPr>
            <w:tcW w:w="140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合计面积</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应扣保险金额</w:t>
            </w:r>
          </w:p>
        </w:tc>
        <w:tc>
          <w:tcPr>
            <w:tcW w:w="196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38"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厚阳</w:t>
            </w:r>
          </w:p>
        </w:tc>
        <w:tc>
          <w:tcPr>
            <w:tcW w:w="1826"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1028.35</w:t>
            </w:r>
          </w:p>
        </w:tc>
        <w:tc>
          <w:tcPr>
            <w:tcW w:w="2669"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87757.82</w:t>
            </w:r>
          </w:p>
        </w:tc>
        <w:tc>
          <w:tcPr>
            <w:tcW w:w="1264"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600</w:t>
            </w:r>
          </w:p>
        </w:tc>
        <w:tc>
          <w:tcPr>
            <w:tcW w:w="126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631</w:t>
            </w:r>
          </w:p>
        </w:tc>
        <w:tc>
          <w:tcPr>
            <w:tcW w:w="1405"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1231</w:t>
            </w:r>
          </w:p>
        </w:tc>
        <w:tc>
          <w:tcPr>
            <w:tcW w:w="1827"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3693</w:t>
            </w:r>
          </w:p>
        </w:tc>
        <w:tc>
          <w:tcPr>
            <w:tcW w:w="1966"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84064.82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38"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潭边</w:t>
            </w:r>
          </w:p>
        </w:tc>
        <w:tc>
          <w:tcPr>
            <w:tcW w:w="1826"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960.6</w:t>
            </w:r>
          </w:p>
        </w:tc>
        <w:tc>
          <w:tcPr>
            <w:tcW w:w="2669"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81976.14</w:t>
            </w:r>
          </w:p>
        </w:tc>
        <w:tc>
          <w:tcPr>
            <w:tcW w:w="1264"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587</w:t>
            </w:r>
          </w:p>
        </w:tc>
        <w:tc>
          <w:tcPr>
            <w:tcW w:w="126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603</w:t>
            </w:r>
          </w:p>
        </w:tc>
        <w:tc>
          <w:tcPr>
            <w:tcW w:w="1405"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1190</w:t>
            </w:r>
          </w:p>
        </w:tc>
        <w:tc>
          <w:tcPr>
            <w:tcW w:w="1827"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3570</w:t>
            </w:r>
          </w:p>
        </w:tc>
        <w:tc>
          <w:tcPr>
            <w:tcW w:w="1966"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78406.14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38"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炉中</w:t>
            </w:r>
          </w:p>
        </w:tc>
        <w:tc>
          <w:tcPr>
            <w:tcW w:w="1826"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1400</w:t>
            </w:r>
          </w:p>
        </w:tc>
        <w:tc>
          <w:tcPr>
            <w:tcW w:w="2669"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119473.88</w:t>
            </w:r>
          </w:p>
        </w:tc>
        <w:tc>
          <w:tcPr>
            <w:tcW w:w="1264"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962</w:t>
            </w:r>
          </w:p>
        </w:tc>
        <w:tc>
          <w:tcPr>
            <w:tcW w:w="126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978</w:t>
            </w:r>
          </w:p>
        </w:tc>
        <w:tc>
          <w:tcPr>
            <w:tcW w:w="1405"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1940</w:t>
            </w:r>
          </w:p>
        </w:tc>
        <w:tc>
          <w:tcPr>
            <w:tcW w:w="1827"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5820</w:t>
            </w:r>
          </w:p>
        </w:tc>
        <w:tc>
          <w:tcPr>
            <w:tcW w:w="1966"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113653.88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38"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福山</w:t>
            </w:r>
          </w:p>
        </w:tc>
        <w:tc>
          <w:tcPr>
            <w:tcW w:w="1826"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635</w:t>
            </w:r>
          </w:p>
        </w:tc>
        <w:tc>
          <w:tcPr>
            <w:tcW w:w="2669"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54189.93</w:t>
            </w:r>
          </w:p>
        </w:tc>
        <w:tc>
          <w:tcPr>
            <w:tcW w:w="1264"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367</w:t>
            </w:r>
          </w:p>
        </w:tc>
        <w:tc>
          <w:tcPr>
            <w:tcW w:w="126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404</w:t>
            </w:r>
          </w:p>
        </w:tc>
        <w:tc>
          <w:tcPr>
            <w:tcW w:w="1405"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771</w:t>
            </w:r>
          </w:p>
        </w:tc>
        <w:tc>
          <w:tcPr>
            <w:tcW w:w="1827"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2313</w:t>
            </w:r>
          </w:p>
        </w:tc>
        <w:tc>
          <w:tcPr>
            <w:tcW w:w="1966"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51876.93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38"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炉山</w:t>
            </w:r>
          </w:p>
        </w:tc>
        <w:tc>
          <w:tcPr>
            <w:tcW w:w="1826"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1124.69</w:t>
            </w:r>
          </w:p>
        </w:tc>
        <w:tc>
          <w:tcPr>
            <w:tcW w:w="2669"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95979.33</w:t>
            </w:r>
          </w:p>
        </w:tc>
        <w:tc>
          <w:tcPr>
            <w:tcW w:w="1264"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617</w:t>
            </w:r>
          </w:p>
        </w:tc>
        <w:tc>
          <w:tcPr>
            <w:tcW w:w="126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665</w:t>
            </w:r>
          </w:p>
        </w:tc>
        <w:tc>
          <w:tcPr>
            <w:tcW w:w="1405"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1282</w:t>
            </w:r>
          </w:p>
        </w:tc>
        <w:tc>
          <w:tcPr>
            <w:tcW w:w="1827"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3846</w:t>
            </w:r>
          </w:p>
        </w:tc>
        <w:tc>
          <w:tcPr>
            <w:tcW w:w="1966"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92133.33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38"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湖内</w:t>
            </w:r>
          </w:p>
        </w:tc>
        <w:tc>
          <w:tcPr>
            <w:tcW w:w="1826"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670</w:t>
            </w:r>
          </w:p>
        </w:tc>
        <w:tc>
          <w:tcPr>
            <w:tcW w:w="2669"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57176.78</w:t>
            </w:r>
          </w:p>
        </w:tc>
        <w:tc>
          <w:tcPr>
            <w:tcW w:w="1264"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351</w:t>
            </w:r>
          </w:p>
        </w:tc>
        <w:tc>
          <w:tcPr>
            <w:tcW w:w="126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373</w:t>
            </w:r>
          </w:p>
        </w:tc>
        <w:tc>
          <w:tcPr>
            <w:tcW w:w="1405"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724</w:t>
            </w:r>
          </w:p>
        </w:tc>
        <w:tc>
          <w:tcPr>
            <w:tcW w:w="1827"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2172</w:t>
            </w:r>
          </w:p>
        </w:tc>
        <w:tc>
          <w:tcPr>
            <w:tcW w:w="1966"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55004.78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38"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炉星</w:t>
            </w:r>
          </w:p>
        </w:tc>
        <w:tc>
          <w:tcPr>
            <w:tcW w:w="1826"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540</w:t>
            </w:r>
          </w:p>
        </w:tc>
        <w:tc>
          <w:tcPr>
            <w:tcW w:w="2669"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46082.78</w:t>
            </w:r>
          </w:p>
        </w:tc>
        <w:tc>
          <w:tcPr>
            <w:tcW w:w="1264"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305</w:t>
            </w:r>
          </w:p>
        </w:tc>
        <w:tc>
          <w:tcPr>
            <w:tcW w:w="126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332</w:t>
            </w:r>
          </w:p>
        </w:tc>
        <w:tc>
          <w:tcPr>
            <w:tcW w:w="1405"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637</w:t>
            </w:r>
          </w:p>
        </w:tc>
        <w:tc>
          <w:tcPr>
            <w:tcW w:w="1827"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1911</w:t>
            </w:r>
          </w:p>
        </w:tc>
        <w:tc>
          <w:tcPr>
            <w:tcW w:w="1966"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44171.78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38"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飞云</w:t>
            </w:r>
          </w:p>
        </w:tc>
        <w:tc>
          <w:tcPr>
            <w:tcW w:w="1826"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1168</w:t>
            </w:r>
          </w:p>
        </w:tc>
        <w:tc>
          <w:tcPr>
            <w:tcW w:w="2669"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99675.34</w:t>
            </w:r>
          </w:p>
        </w:tc>
        <w:tc>
          <w:tcPr>
            <w:tcW w:w="1264"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610</w:t>
            </w:r>
          </w:p>
        </w:tc>
        <w:tc>
          <w:tcPr>
            <w:tcW w:w="126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642</w:t>
            </w:r>
          </w:p>
        </w:tc>
        <w:tc>
          <w:tcPr>
            <w:tcW w:w="1405"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1252</w:t>
            </w:r>
          </w:p>
        </w:tc>
        <w:tc>
          <w:tcPr>
            <w:tcW w:w="1827"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3756</w:t>
            </w:r>
          </w:p>
        </w:tc>
        <w:tc>
          <w:tcPr>
            <w:tcW w:w="1966"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95919.34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38"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826"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7526.64</w:t>
            </w:r>
          </w:p>
        </w:tc>
        <w:tc>
          <w:tcPr>
            <w:tcW w:w="2669"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642312</w:t>
            </w:r>
          </w:p>
        </w:tc>
        <w:tc>
          <w:tcPr>
            <w:tcW w:w="1264"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4399</w:t>
            </w:r>
          </w:p>
        </w:tc>
        <w:tc>
          <w:tcPr>
            <w:tcW w:w="126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4628</w:t>
            </w:r>
          </w:p>
        </w:tc>
        <w:tc>
          <w:tcPr>
            <w:tcW w:w="1405"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9027</w:t>
            </w:r>
          </w:p>
        </w:tc>
        <w:tc>
          <w:tcPr>
            <w:tcW w:w="1827"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27081</w:t>
            </w:r>
          </w:p>
        </w:tc>
        <w:tc>
          <w:tcPr>
            <w:tcW w:w="1966"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615231</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sz w:val="32"/>
          <w:szCs w:val="32"/>
        </w:rPr>
        <w:sectPr>
          <w:footerReference r:id="rId6" w:type="first"/>
          <w:footerReference r:id="rId5" w:type="default"/>
          <w:pgSz w:w="16838" w:h="11906" w:orient="landscape"/>
          <w:pgMar w:top="1928" w:right="1531" w:bottom="1757" w:left="1757" w:header="851" w:footer="992" w:gutter="0"/>
          <w:pgNumType w:fmt="decimal"/>
          <w:cols w:space="720" w:num="1"/>
          <w:titlePg/>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2024年种粮大户奖励资金分配明细表</w:t>
      </w:r>
    </w:p>
    <w:p>
      <w:pPr>
        <w:wordWrap w:val="0"/>
        <w:spacing w:line="600" w:lineRule="exact"/>
        <w:jc w:val="right"/>
        <w:rPr>
          <w:rFonts w:ascii="Adobe 宋体 Std L" w:hAnsi="Adobe 宋体 Std L" w:eastAsia="Adobe 宋体 Std L"/>
          <w:szCs w:val="21"/>
        </w:rPr>
      </w:pPr>
      <w:r>
        <w:rPr>
          <w:rFonts w:hint="eastAsia" w:ascii="Adobe 宋体 Std L" w:hAnsi="Adobe 宋体 Std L" w:eastAsia="Adobe 宋体 Std L"/>
          <w:szCs w:val="21"/>
        </w:rPr>
        <w:t xml:space="preserve">  </w:t>
      </w:r>
    </w:p>
    <w:tbl>
      <w:tblPr>
        <w:tblStyle w:val="6"/>
        <w:tblW w:w="13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550"/>
        <w:gridCol w:w="1656"/>
        <w:gridCol w:w="1759"/>
        <w:gridCol w:w="1479"/>
        <w:gridCol w:w="1418"/>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489" w:type="dxa"/>
            <w:vMerge w:val="restart"/>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村  别</w:t>
            </w:r>
          </w:p>
        </w:tc>
        <w:tc>
          <w:tcPr>
            <w:tcW w:w="1550" w:type="dxa"/>
            <w:vMerge w:val="restart"/>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户  名</w:t>
            </w:r>
          </w:p>
        </w:tc>
        <w:tc>
          <w:tcPr>
            <w:tcW w:w="3415" w:type="dxa"/>
            <w:gridSpan w:val="2"/>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实际种植粮食面积（亩）</w:t>
            </w:r>
          </w:p>
        </w:tc>
        <w:tc>
          <w:tcPr>
            <w:tcW w:w="1479" w:type="dxa"/>
            <w:vMerge w:val="restart"/>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奖励金额</w:t>
            </w:r>
          </w:p>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（元）</w:t>
            </w:r>
          </w:p>
        </w:tc>
        <w:tc>
          <w:tcPr>
            <w:tcW w:w="1418" w:type="dxa"/>
            <w:vMerge w:val="restart"/>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水稻面积（亩）</w:t>
            </w:r>
          </w:p>
        </w:tc>
        <w:tc>
          <w:tcPr>
            <w:tcW w:w="2126" w:type="dxa"/>
            <w:vMerge w:val="restart"/>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应扣保险金额（元）</w:t>
            </w:r>
          </w:p>
        </w:tc>
        <w:tc>
          <w:tcPr>
            <w:tcW w:w="2126" w:type="dxa"/>
            <w:vMerge w:val="restart"/>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实际应发金额（元）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89" w:type="dxa"/>
            <w:vMerge w:val="continue"/>
            <w:vAlign w:val="center"/>
          </w:tcPr>
          <w:p>
            <w:pPr>
              <w:widowControl/>
              <w:jc w:val="center"/>
              <w:rPr>
                <w:rFonts w:ascii="仿宋_GB2312" w:hAnsi="宋体" w:eastAsia="仿宋_GB2312" w:cs="宋体"/>
                <w:kern w:val="0"/>
                <w:sz w:val="30"/>
                <w:szCs w:val="30"/>
              </w:rPr>
            </w:pPr>
          </w:p>
        </w:tc>
        <w:tc>
          <w:tcPr>
            <w:tcW w:w="1550" w:type="dxa"/>
            <w:vMerge w:val="continue"/>
            <w:vAlign w:val="center"/>
          </w:tcPr>
          <w:p>
            <w:pPr>
              <w:widowControl/>
              <w:jc w:val="center"/>
              <w:rPr>
                <w:rFonts w:ascii="仿宋_GB2312" w:hAnsi="宋体" w:eastAsia="仿宋_GB2312" w:cs="宋体"/>
                <w:kern w:val="0"/>
                <w:sz w:val="30"/>
                <w:szCs w:val="30"/>
              </w:rPr>
            </w:pPr>
          </w:p>
        </w:tc>
        <w:tc>
          <w:tcPr>
            <w:tcW w:w="1656" w:type="dxa"/>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单季稻</w:t>
            </w:r>
          </w:p>
        </w:tc>
        <w:tc>
          <w:tcPr>
            <w:tcW w:w="1759" w:type="dxa"/>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双季稻</w:t>
            </w:r>
          </w:p>
        </w:tc>
        <w:tc>
          <w:tcPr>
            <w:tcW w:w="1479" w:type="dxa"/>
            <w:vMerge w:val="continue"/>
            <w:vAlign w:val="center"/>
          </w:tcPr>
          <w:p>
            <w:pPr>
              <w:widowControl/>
              <w:jc w:val="center"/>
              <w:rPr>
                <w:rFonts w:ascii="仿宋_GB2312" w:hAnsi="宋体" w:eastAsia="仿宋_GB2312" w:cs="宋体"/>
                <w:kern w:val="0"/>
                <w:sz w:val="30"/>
                <w:szCs w:val="30"/>
              </w:rPr>
            </w:pPr>
          </w:p>
        </w:tc>
        <w:tc>
          <w:tcPr>
            <w:tcW w:w="1418" w:type="dxa"/>
            <w:vMerge w:val="continue"/>
            <w:vAlign w:val="center"/>
          </w:tcPr>
          <w:p>
            <w:pPr>
              <w:widowControl/>
              <w:jc w:val="center"/>
              <w:rPr>
                <w:rFonts w:ascii="仿宋_GB2312" w:hAnsi="宋体" w:eastAsia="仿宋_GB2312" w:cs="宋体"/>
                <w:kern w:val="0"/>
                <w:sz w:val="30"/>
                <w:szCs w:val="30"/>
              </w:rPr>
            </w:pPr>
          </w:p>
        </w:tc>
        <w:tc>
          <w:tcPr>
            <w:tcW w:w="2126" w:type="dxa"/>
            <w:vMerge w:val="continue"/>
            <w:vAlign w:val="center"/>
          </w:tcPr>
          <w:p>
            <w:pPr>
              <w:widowControl/>
              <w:jc w:val="center"/>
              <w:rPr>
                <w:rFonts w:ascii="仿宋_GB2312" w:hAnsi="宋体" w:eastAsia="仿宋_GB2312" w:cs="宋体"/>
                <w:kern w:val="0"/>
                <w:sz w:val="30"/>
                <w:szCs w:val="30"/>
              </w:rPr>
            </w:pPr>
          </w:p>
        </w:tc>
        <w:tc>
          <w:tcPr>
            <w:tcW w:w="2126" w:type="dxa"/>
            <w:vMerge w:val="continue"/>
            <w:vAlign w:val="center"/>
          </w:tcPr>
          <w:p>
            <w:pPr>
              <w:widowControl/>
              <w:jc w:val="center"/>
              <w:rPr>
                <w:rFonts w:ascii="仿宋_GB2312" w:hAnsi="宋体"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489" w:type="dxa"/>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湖内村</w:t>
            </w:r>
          </w:p>
        </w:tc>
        <w:tc>
          <w:tcPr>
            <w:tcW w:w="1550" w:type="dxa"/>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潘土成</w:t>
            </w:r>
          </w:p>
        </w:tc>
        <w:tc>
          <w:tcPr>
            <w:tcW w:w="1656"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24</w:t>
            </w:r>
          </w:p>
        </w:tc>
        <w:tc>
          <w:tcPr>
            <w:tcW w:w="1759"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78</w:t>
            </w:r>
          </w:p>
        </w:tc>
        <w:tc>
          <w:tcPr>
            <w:tcW w:w="1479"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36000</w:t>
            </w:r>
          </w:p>
        </w:tc>
        <w:tc>
          <w:tcPr>
            <w:tcW w:w="1418"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102</w:t>
            </w:r>
          </w:p>
        </w:tc>
        <w:tc>
          <w:tcPr>
            <w:tcW w:w="2126"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306</w:t>
            </w:r>
          </w:p>
        </w:tc>
        <w:tc>
          <w:tcPr>
            <w:tcW w:w="2126" w:type="dxa"/>
            <w:vAlign w:val="center"/>
          </w:tcPr>
          <w:p>
            <w:pPr>
              <w:widowControl/>
              <w:jc w:val="center"/>
              <w:textAlignment w:val="center"/>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bidi="ar"/>
              </w:rPr>
              <w:t>35</w:t>
            </w:r>
            <w:r>
              <w:rPr>
                <w:rFonts w:hint="eastAsia" w:ascii="仿宋" w:hAnsi="仿宋" w:eastAsia="仿宋" w:cs="仿宋"/>
                <w:color w:val="000000"/>
                <w:kern w:val="0"/>
                <w:sz w:val="32"/>
                <w:szCs w:val="32"/>
                <w:lang w:val="en-US" w:eastAsia="zh-CN" w:bidi="ar"/>
              </w:rPr>
              <w:t>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489" w:type="dxa"/>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飞云村</w:t>
            </w:r>
          </w:p>
        </w:tc>
        <w:tc>
          <w:tcPr>
            <w:tcW w:w="1550" w:type="dxa"/>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潘和尚</w:t>
            </w:r>
          </w:p>
        </w:tc>
        <w:tc>
          <w:tcPr>
            <w:tcW w:w="1656"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0</w:t>
            </w:r>
          </w:p>
        </w:tc>
        <w:tc>
          <w:tcPr>
            <w:tcW w:w="1759"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56.29</w:t>
            </w:r>
          </w:p>
        </w:tc>
        <w:tc>
          <w:tcPr>
            <w:tcW w:w="1479"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22516</w:t>
            </w:r>
          </w:p>
        </w:tc>
        <w:tc>
          <w:tcPr>
            <w:tcW w:w="1418"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56.29</w:t>
            </w:r>
          </w:p>
        </w:tc>
        <w:tc>
          <w:tcPr>
            <w:tcW w:w="2126"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168.87</w:t>
            </w:r>
          </w:p>
        </w:tc>
        <w:tc>
          <w:tcPr>
            <w:tcW w:w="2126" w:type="dxa"/>
            <w:vAlign w:val="center"/>
          </w:tcPr>
          <w:p>
            <w:pPr>
              <w:widowControl/>
              <w:jc w:val="center"/>
              <w:textAlignment w:val="center"/>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bidi="ar"/>
              </w:rPr>
              <w:t>22</w:t>
            </w:r>
            <w:r>
              <w:rPr>
                <w:rFonts w:hint="eastAsia" w:ascii="仿宋" w:hAnsi="仿宋" w:eastAsia="仿宋" w:cs="仿宋"/>
                <w:color w:val="000000"/>
                <w:kern w:val="0"/>
                <w:sz w:val="32"/>
                <w:szCs w:val="32"/>
                <w:lang w:val="en-US" w:eastAsia="zh-CN" w:bidi="ar"/>
              </w:rPr>
              <w:t>347.13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489" w:type="dxa"/>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炉中村</w:t>
            </w:r>
          </w:p>
        </w:tc>
        <w:tc>
          <w:tcPr>
            <w:tcW w:w="1550" w:type="dxa"/>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潘金全</w:t>
            </w:r>
          </w:p>
        </w:tc>
        <w:tc>
          <w:tcPr>
            <w:tcW w:w="1656"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40</w:t>
            </w:r>
          </w:p>
        </w:tc>
        <w:tc>
          <w:tcPr>
            <w:tcW w:w="1759"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40</w:t>
            </w:r>
          </w:p>
        </w:tc>
        <w:tc>
          <w:tcPr>
            <w:tcW w:w="1479"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24000</w:t>
            </w:r>
          </w:p>
        </w:tc>
        <w:tc>
          <w:tcPr>
            <w:tcW w:w="1418"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80</w:t>
            </w:r>
          </w:p>
        </w:tc>
        <w:tc>
          <w:tcPr>
            <w:tcW w:w="2126"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240</w:t>
            </w:r>
          </w:p>
        </w:tc>
        <w:tc>
          <w:tcPr>
            <w:tcW w:w="2126"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23</w:t>
            </w:r>
            <w:r>
              <w:rPr>
                <w:rFonts w:hint="eastAsia" w:ascii="仿宋" w:hAnsi="仿宋" w:eastAsia="仿宋" w:cs="仿宋"/>
                <w:color w:val="000000"/>
                <w:kern w:val="0"/>
                <w:sz w:val="32"/>
                <w:szCs w:val="32"/>
                <w:lang w:val="en-US" w:eastAsia="zh-CN" w:bidi="ar"/>
              </w:rPr>
              <w:t>76</w:t>
            </w:r>
            <w:r>
              <w:rPr>
                <w:rFonts w:hint="eastAsia" w:ascii="仿宋" w:hAnsi="仿宋" w:eastAsia="仿宋" w:cs="仿宋"/>
                <w:color w:val="000000"/>
                <w:kern w:val="0"/>
                <w:sz w:val="32"/>
                <w:szCs w:val="32"/>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489" w:type="dxa"/>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炉山村</w:t>
            </w:r>
          </w:p>
        </w:tc>
        <w:tc>
          <w:tcPr>
            <w:tcW w:w="1550" w:type="dxa"/>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潘沿河</w:t>
            </w:r>
          </w:p>
        </w:tc>
        <w:tc>
          <w:tcPr>
            <w:tcW w:w="1656"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0</w:t>
            </w:r>
          </w:p>
        </w:tc>
        <w:tc>
          <w:tcPr>
            <w:tcW w:w="1759"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105</w:t>
            </w:r>
          </w:p>
        </w:tc>
        <w:tc>
          <w:tcPr>
            <w:tcW w:w="1479"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42000</w:t>
            </w:r>
          </w:p>
        </w:tc>
        <w:tc>
          <w:tcPr>
            <w:tcW w:w="1418"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105</w:t>
            </w:r>
          </w:p>
        </w:tc>
        <w:tc>
          <w:tcPr>
            <w:tcW w:w="2126"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315</w:t>
            </w:r>
          </w:p>
        </w:tc>
        <w:tc>
          <w:tcPr>
            <w:tcW w:w="2126" w:type="dxa"/>
            <w:vAlign w:val="center"/>
          </w:tcPr>
          <w:p>
            <w:pPr>
              <w:widowControl/>
              <w:jc w:val="center"/>
              <w:textAlignment w:val="center"/>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bidi="ar"/>
              </w:rPr>
              <w:t>41</w:t>
            </w:r>
            <w:r>
              <w:rPr>
                <w:rFonts w:hint="eastAsia" w:ascii="仿宋" w:hAnsi="仿宋" w:eastAsia="仿宋" w:cs="仿宋"/>
                <w:color w:val="000000"/>
                <w:kern w:val="0"/>
                <w:sz w:val="32"/>
                <w:szCs w:val="32"/>
                <w:lang w:val="en-US" w:eastAsia="zh-CN" w:bidi="ar"/>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89" w:type="dxa"/>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合计</w:t>
            </w:r>
          </w:p>
        </w:tc>
        <w:tc>
          <w:tcPr>
            <w:tcW w:w="1550" w:type="dxa"/>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4户</w:t>
            </w:r>
          </w:p>
        </w:tc>
        <w:tc>
          <w:tcPr>
            <w:tcW w:w="1656"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64</w:t>
            </w:r>
          </w:p>
        </w:tc>
        <w:tc>
          <w:tcPr>
            <w:tcW w:w="1759"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279.29</w:t>
            </w:r>
          </w:p>
        </w:tc>
        <w:tc>
          <w:tcPr>
            <w:tcW w:w="1479"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124516</w:t>
            </w:r>
          </w:p>
        </w:tc>
        <w:tc>
          <w:tcPr>
            <w:tcW w:w="1418"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343.29</w:t>
            </w:r>
          </w:p>
        </w:tc>
        <w:tc>
          <w:tcPr>
            <w:tcW w:w="2126" w:type="dxa"/>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1029.87</w:t>
            </w:r>
          </w:p>
        </w:tc>
        <w:tc>
          <w:tcPr>
            <w:tcW w:w="2126" w:type="dxa"/>
            <w:vAlign w:val="center"/>
          </w:tcPr>
          <w:p>
            <w:pPr>
              <w:widowControl/>
              <w:jc w:val="center"/>
              <w:textAlignment w:val="center"/>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bidi="ar"/>
              </w:rPr>
              <w:t>12</w:t>
            </w:r>
            <w:r>
              <w:rPr>
                <w:rFonts w:hint="eastAsia" w:ascii="仿宋" w:hAnsi="仿宋" w:eastAsia="仿宋" w:cs="仿宋"/>
                <w:color w:val="000000"/>
                <w:kern w:val="0"/>
                <w:sz w:val="32"/>
                <w:szCs w:val="32"/>
                <w:lang w:val="en-US" w:eastAsia="zh-CN" w:bidi="ar"/>
              </w:rPr>
              <w:t>3486.13</w:t>
            </w:r>
            <w:bookmarkStart w:id="0" w:name="_GoBack"/>
            <w:bookmarkEnd w:id="0"/>
          </w:p>
        </w:tc>
      </w:tr>
    </w:tbl>
    <w:p>
      <w:pPr>
        <w:sectPr>
          <w:footerReference r:id="rId8" w:type="first"/>
          <w:footerReference r:id="rId7" w:type="default"/>
          <w:pgSz w:w="16838" w:h="11906" w:orient="landscape"/>
          <w:pgMar w:top="1928" w:right="1531" w:bottom="1757" w:left="1757" w:header="851" w:footer="992" w:gutter="0"/>
          <w:pgNumType w:fmt="decimal"/>
          <w:cols w:space="720" w:num="1"/>
          <w:docGrid w:type="lines" w:linePitch="321" w:charSpace="0"/>
        </w:sect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tbl>
      <w:tblPr>
        <w:tblStyle w:val="6"/>
        <w:tblpPr w:leftFromText="180" w:rightFromText="180" w:vertAnchor="text" w:horzAnchor="page" w:tblpX="1681" w:tblpY="2516"/>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3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34" w:type="dxa"/>
            <w:tcBorders>
              <w:tl2br w:val="nil"/>
              <w:tr2bl w:val="nil"/>
            </w:tcBorders>
            <w:noWrap w:val="0"/>
            <w:vAlign w:val="top"/>
          </w:tcPr>
          <w:p>
            <w:pPr>
              <w:pStyle w:val="11"/>
              <w:keepNext w:val="0"/>
              <w:keepLines w:val="0"/>
              <w:pageBreakBefore w:val="0"/>
              <w:widowControl w:val="0"/>
              <w:kinsoku/>
              <w:wordWrap/>
              <w:overflowPunct/>
              <w:topLinePunct w:val="0"/>
              <w:bidi w:val="0"/>
              <w:snapToGrid/>
              <w:spacing w:line="440" w:lineRule="exact"/>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抄  送：南安市农业农村局、南安市财政局，镇财政所。</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3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乐峰镇党政综合办公室</w:t>
            </w:r>
            <w:r>
              <w:rPr>
                <w:rFonts w:hint="eastAsia" w:ascii="仿宋" w:hAnsi="仿宋" w:eastAsia="仿宋" w:cs="仿宋"/>
                <w:sz w:val="28"/>
                <w:szCs w:val="28"/>
                <w:vertAlign w:val="baseline"/>
                <w:lang w:val="en-US" w:eastAsia="zh-CN"/>
              </w:rPr>
              <w:t xml:space="preserve">                    2024年6月17日印发</w:t>
            </w:r>
          </w:p>
        </w:tc>
      </w:tr>
    </w:tbl>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pPr>
      <w:r>
        <w:rPr>
          <w:rFonts w:hint="eastAsia" w:ascii="仿宋_GB2312" w:hAnsi="仿宋_GB2312" w:eastAsia="仿宋_GB2312" w:cs="仿宋_GB2312"/>
          <w:sz w:val="32"/>
          <w:szCs w:val="32"/>
          <w:lang w:val="en-US" w:eastAsia="zh-CN"/>
        </w:rPr>
        <w:t>(此件主动公开）</w:t>
      </w:r>
    </w:p>
    <w:sectPr>
      <w:footerReference r:id="rId10" w:type="first"/>
      <w:footerReference r:id="rId9" w:type="default"/>
      <w:pgSz w:w="11906" w:h="16838"/>
      <w:pgMar w:top="1531" w:right="1418" w:bottom="1440" w:left="1797" w:header="851" w:footer="992" w:gutter="0"/>
      <w:pgNumType w:fmt="decimal"/>
      <w:cols w:space="720" w:num="1"/>
      <w:titlePg/>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Adobe 宋体 Std L">
    <w:altName w:val="宋体"/>
    <w:panose1 w:val="00000000000000000000"/>
    <w:charset w:val="86"/>
    <w:family w:val="roman"/>
    <w:pitch w:val="default"/>
    <w:sig w:usb0="00000000" w:usb1="00000000" w:usb2="0000001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w="15875">
                        <a:noFill/>
                      </a:ln>
                    </wps:spPr>
                    <wps:txbx>
                      <w:txbxContent>
                        <w:p>
                          <w:pPr>
                            <w:snapToGrid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a:spAutoFit/>
                    </wps:bodyPr>
                  </wps:wsp>
                </a:graphicData>
              </a:graphic>
            </wp:anchor>
          </w:drawing>
        </mc:Choice>
        <mc:Fallback>
          <w:pict>
            <v:rect id="文本框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oudNt0QAAAAUBAAAPAAAAAAAAAAEAIAAAACIAAABkcnMvZG93bnJldi54bWxQ&#10;SwECFAAUAAAACACHTuJAchX1pMUBAACMAwAADgAAAAAAAAABACAAAAAgAQAAZHJzL2Uyb0RvYy54&#10;bWxQSwUGAAAAAAYABgBZAQAAVwUAAAAA&#10;">
              <v:fill on="f" focussize="0,0"/>
              <v:stroke on="f" weight="1.2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2"/>
              <wp:cNvGraphicFramePr/>
              <a:graphic xmlns:a="http://schemas.openxmlformats.org/drawingml/2006/main">
                <a:graphicData uri="http://schemas.microsoft.com/office/word/2010/wordprocessingShape">
                  <wps:wsp>
                    <wps:cNvSpPr/>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a:spAutoFit/>
                    </wps:bodyPr>
                  </wps:wsp>
                </a:graphicData>
              </a:graphic>
            </wp:anchor>
          </w:drawing>
        </mc:Choice>
        <mc:Fallback>
          <w:pict>
            <v:rect id="文本框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oudNt0QAAAAUBAAAPAAAAAAAAAAEAIAAAACIAAABkcnMvZG93bnJldi54bWxQ&#10;SwECFAAUAAAACACHTuJAA9NCgsUBAACMAwAADgAAAAAAAAABACAAAAAgAQAAZHJzL2Uyb0RvYy54&#10;bWxQSwUGAAAAAAYABgBZAQAAVw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w="15875">
                        <a:noFill/>
                      </a:ln>
                    </wps:spPr>
                    <wps:txbx>
                      <w:txbxContent>
                        <w:p>
                          <w:pPr>
                            <w:snapToGrid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a:spAutoFit/>
                    </wps:bodyPr>
                  </wps:wsp>
                </a:graphicData>
              </a:graphic>
            </wp:anchor>
          </w:drawing>
        </mc:Choice>
        <mc:Fallback>
          <w:pict>
            <v:rect id="文本框1"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oudNt0QAAAAUBAAAPAAAAAAAAAAEAIAAAACIAAABkcnMvZG93bnJldi54bWxQ&#10;SwECFAAUAAAACACHTuJA/EL068UBAACMAwAADgAAAAAAAAABACAAAAAgAQAAZHJzL2Uyb0RvYy54&#10;bWxQSwUGAAAAAAYABgBZAQAAVwUAAAAA&#10;">
              <v:fill on="f" focussize="0,0"/>
              <v:stroke on="f" weight="1.2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2"/>
              <wp:cNvGraphicFramePr/>
              <a:graphic xmlns:a="http://schemas.openxmlformats.org/drawingml/2006/main">
                <a:graphicData uri="http://schemas.microsoft.com/office/word/2010/wordprocessingShape">
                  <wps:wsp>
                    <wps:cNvSpPr/>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a:spAutoFit/>
                    </wps:bodyPr>
                  </wps:wsp>
                </a:graphicData>
              </a:graphic>
            </wp:anchor>
          </w:drawing>
        </mc:Choice>
        <mc:Fallback>
          <w:pict>
            <v:rect id="文本框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oudNt0QAAAAUBAAAPAAAAAAAAAAEAIAAAACIAAABkcnMvZG93bnJldi54bWxQ&#10;SwECFAAUAAAACACHTuJATrj+sMUBAACNAwAADgAAAAAAAAABACAAAAAgAQAAZHJzL2Uyb0RvYy54&#10;bWxQSwUGAAAAAAYABgBZAQAAVw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F105B"/>
    <w:multiLevelType w:val="singleLevel"/>
    <w:tmpl w:val="D91F10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zNjJlZDZmYTI4YzY0YjI3MGQ0MGMxMjAyMTcyNzAifQ=="/>
  </w:docVars>
  <w:rsids>
    <w:rsidRoot w:val="00C0240D"/>
    <w:rsid w:val="0003047E"/>
    <w:rsid w:val="000513A2"/>
    <w:rsid w:val="0007071A"/>
    <w:rsid w:val="000869C6"/>
    <w:rsid w:val="000C785B"/>
    <w:rsid w:val="000D4A2D"/>
    <w:rsid w:val="000F74EF"/>
    <w:rsid w:val="001535EC"/>
    <w:rsid w:val="00191ED0"/>
    <w:rsid w:val="001C084A"/>
    <w:rsid w:val="001E05D6"/>
    <w:rsid w:val="001F3CC2"/>
    <w:rsid w:val="002105A9"/>
    <w:rsid w:val="00210B21"/>
    <w:rsid w:val="00237CBA"/>
    <w:rsid w:val="0025006B"/>
    <w:rsid w:val="002A18C8"/>
    <w:rsid w:val="002F353A"/>
    <w:rsid w:val="00320358"/>
    <w:rsid w:val="00321A1E"/>
    <w:rsid w:val="00322584"/>
    <w:rsid w:val="003869AB"/>
    <w:rsid w:val="003871CC"/>
    <w:rsid w:val="003A1609"/>
    <w:rsid w:val="003F4C0C"/>
    <w:rsid w:val="00402154"/>
    <w:rsid w:val="00434FE8"/>
    <w:rsid w:val="00443487"/>
    <w:rsid w:val="004B0657"/>
    <w:rsid w:val="004B53FF"/>
    <w:rsid w:val="004C4F4E"/>
    <w:rsid w:val="00516114"/>
    <w:rsid w:val="005658D1"/>
    <w:rsid w:val="005B580C"/>
    <w:rsid w:val="005C41E8"/>
    <w:rsid w:val="005E4581"/>
    <w:rsid w:val="00643C7D"/>
    <w:rsid w:val="0065298E"/>
    <w:rsid w:val="00652995"/>
    <w:rsid w:val="006D504B"/>
    <w:rsid w:val="00771316"/>
    <w:rsid w:val="007746FF"/>
    <w:rsid w:val="00784619"/>
    <w:rsid w:val="0080297D"/>
    <w:rsid w:val="0082780A"/>
    <w:rsid w:val="008340FC"/>
    <w:rsid w:val="008526C3"/>
    <w:rsid w:val="009070B0"/>
    <w:rsid w:val="009311E5"/>
    <w:rsid w:val="009743C6"/>
    <w:rsid w:val="009753A4"/>
    <w:rsid w:val="0098416B"/>
    <w:rsid w:val="00994DDE"/>
    <w:rsid w:val="00AD1985"/>
    <w:rsid w:val="00B918AA"/>
    <w:rsid w:val="00BE5FA0"/>
    <w:rsid w:val="00BE62AC"/>
    <w:rsid w:val="00C0240D"/>
    <w:rsid w:val="00C250E3"/>
    <w:rsid w:val="00C94603"/>
    <w:rsid w:val="00C97277"/>
    <w:rsid w:val="00C97C6B"/>
    <w:rsid w:val="00CB38C1"/>
    <w:rsid w:val="00CB7CCE"/>
    <w:rsid w:val="00CC1A60"/>
    <w:rsid w:val="00D16BBE"/>
    <w:rsid w:val="00D175DB"/>
    <w:rsid w:val="00D35416"/>
    <w:rsid w:val="00D41C96"/>
    <w:rsid w:val="00D65BBD"/>
    <w:rsid w:val="00D7689C"/>
    <w:rsid w:val="00D94A1D"/>
    <w:rsid w:val="00DA2897"/>
    <w:rsid w:val="00E31F3B"/>
    <w:rsid w:val="00E63FB2"/>
    <w:rsid w:val="00E9168D"/>
    <w:rsid w:val="00EF5B08"/>
    <w:rsid w:val="00F13E6D"/>
    <w:rsid w:val="00F732DB"/>
    <w:rsid w:val="00FA67BD"/>
    <w:rsid w:val="012F59B3"/>
    <w:rsid w:val="01330146"/>
    <w:rsid w:val="02835A27"/>
    <w:rsid w:val="040C0819"/>
    <w:rsid w:val="05092F27"/>
    <w:rsid w:val="08CE368A"/>
    <w:rsid w:val="0B5450D1"/>
    <w:rsid w:val="10647C33"/>
    <w:rsid w:val="11044094"/>
    <w:rsid w:val="231B5F2B"/>
    <w:rsid w:val="250759C6"/>
    <w:rsid w:val="30467767"/>
    <w:rsid w:val="32FE3D93"/>
    <w:rsid w:val="3A935B80"/>
    <w:rsid w:val="3B2530B5"/>
    <w:rsid w:val="3C65673D"/>
    <w:rsid w:val="3D751AD3"/>
    <w:rsid w:val="3DF62488"/>
    <w:rsid w:val="40871CA0"/>
    <w:rsid w:val="4252451B"/>
    <w:rsid w:val="43BA348A"/>
    <w:rsid w:val="484164AD"/>
    <w:rsid w:val="53E57853"/>
    <w:rsid w:val="55122F07"/>
    <w:rsid w:val="5A260F51"/>
    <w:rsid w:val="5DFD6C10"/>
    <w:rsid w:val="60CE7293"/>
    <w:rsid w:val="616D5D41"/>
    <w:rsid w:val="627E6688"/>
    <w:rsid w:val="67D77F62"/>
    <w:rsid w:val="6A8A29FB"/>
    <w:rsid w:val="6FC9298C"/>
    <w:rsid w:val="744834DB"/>
    <w:rsid w:val="768460A3"/>
    <w:rsid w:val="79726051"/>
    <w:rsid w:val="7E1352F2"/>
    <w:rsid w:val="7F894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autoRedefine/>
    <w:qFormat/>
    <w:uiPriority w:val="0"/>
    <w:pPr>
      <w:ind w:left="100" w:leftChars="2500"/>
    </w:pPr>
  </w:style>
  <w:style w:type="paragraph" w:styleId="3">
    <w:name w:val="Balloon Text"/>
    <w:basedOn w:val="1"/>
    <w:autoRedefine/>
    <w:unhideWhenUsed/>
    <w:qFormat/>
    <w:uiPriority w:val="99"/>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autoRedefine/>
    <w:qFormat/>
    <w:uiPriority w:val="0"/>
    <w:rPr>
      <w:rFonts w:ascii="Verdana" w:hAnsi="Verdana"/>
      <w:sz w:val="24"/>
      <w:szCs w:val="20"/>
      <w:lang w:eastAsia="en-US"/>
    </w:rPr>
  </w:style>
  <w:style w:type="paragraph" w:customStyle="1" w:styleId="10">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sz w:val="24"/>
      <w:szCs w:val="20"/>
      <w:lang w:eastAsia="en-US"/>
    </w:rPr>
  </w:style>
  <w:style w:type="paragraph" w:customStyle="1" w:styleId="11">
    <w:name w:val="Default"/>
    <w:basedOn w:val="12"/>
    <w:autoRedefine/>
    <w:qFormat/>
    <w:uiPriority w:val="99"/>
    <w:pPr>
      <w:widowControl w:val="0"/>
      <w:autoSpaceDE w:val="0"/>
      <w:autoSpaceDN w:val="0"/>
      <w:adjustRightInd w:val="0"/>
    </w:pPr>
    <w:rPr>
      <w:rFonts w:ascii="Times New Roman" w:hAnsi="Times New Roman" w:eastAsia="宋体" w:cs="Times New Roman"/>
      <w:color w:val="000000"/>
      <w:kern w:val="0"/>
      <w:sz w:val="24"/>
      <w:szCs w:val="22"/>
      <w:lang w:val="en-US" w:eastAsia="zh-CN" w:bidi="ar-SA"/>
    </w:rPr>
  </w:style>
  <w:style w:type="paragraph" w:customStyle="1" w:styleId="12">
    <w:name w:val="正文1"/>
    <w:autoRedefine/>
    <w:qFormat/>
    <w:uiPriority w:val="0"/>
    <w:pPr>
      <w:jc w:val="both"/>
    </w:pPr>
    <w:rPr>
      <w:rFonts w:ascii="Times New Roman" w:hAnsi="Times New Roman"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1056</Words>
  <Characters>1452</Characters>
  <Lines>11</Lines>
  <Paragraphs>3</Paragraphs>
  <TotalTime>19</TotalTime>
  <ScaleCrop>false</ScaleCrop>
  <LinksUpToDate>false</LinksUpToDate>
  <CharactersWithSpaces>1576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2024-06-10T02:39:00Z</dcterms:created>
  <dc:creator>B4550</dc:creator>
  <cp:lastModifiedBy>ann</cp:lastModifiedBy>
  <cp:lastPrinted>2019-05-14T08:56:00Z</cp:lastPrinted>
  <dcterms:modified xsi:type="dcterms:W3CDTF">2024-06-20T09:58:41Z</dcterms:modified>
  <dc:title>南乐政〔2016〕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E1749F9EF1724D3C9429452A48AC27E1_13</vt:lpwstr>
  </property>
</Properties>
</file>