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FEA91">
      <w:pPr>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eastAsia="zh-CN"/>
        </w:rPr>
        <w:t>附件</w:t>
      </w:r>
      <w:r>
        <w:rPr>
          <w:rFonts w:hint="default" w:ascii="Times New Roman" w:hAnsi="Times New Roman" w:eastAsia="黑体" w:cs="Times New Roman"/>
          <w:color w:val="auto"/>
          <w:sz w:val="32"/>
          <w:szCs w:val="32"/>
          <w:highlight w:val="none"/>
          <w:u w:val="none"/>
          <w:lang w:val="en-US" w:eastAsia="zh-CN"/>
        </w:rPr>
        <w:t>2</w:t>
      </w:r>
    </w:p>
    <w:p w14:paraId="13FA7147">
      <w:pPr>
        <w:jc w:val="center"/>
        <w:rPr>
          <w:rFonts w:hint="default" w:ascii="Times New Roman" w:hAnsi="Times New Roman" w:eastAsia="仿宋_GB2312" w:cs="Times New Roman"/>
          <w:color w:val="auto"/>
          <w:sz w:val="36"/>
          <w:szCs w:val="36"/>
          <w:highlight w:val="none"/>
        </w:rPr>
      </w:pPr>
      <w:bookmarkStart w:id="0" w:name="_GoBack"/>
      <w:bookmarkEnd w:id="0"/>
      <w:r>
        <w:rPr>
          <w:rFonts w:hint="default" w:ascii="Times New Roman" w:hAnsi="Times New Roman" w:eastAsia="方正小标宋简体" w:cs="Times New Roman"/>
          <w:color w:val="auto"/>
          <w:sz w:val="36"/>
          <w:szCs w:val="36"/>
          <w:highlight w:val="none"/>
        </w:rPr>
        <w:t>电动自行车安全隐患全链条整治行动情况调度表</w:t>
      </w:r>
    </w:p>
    <w:p w14:paraId="131C98A3">
      <w:pPr>
        <w:pStyle w:val="4"/>
        <w:spacing w:line="400" w:lineRule="exact"/>
        <w:ind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1"/>
          <w:highlight w:val="none"/>
        </w:rPr>
        <w:t>填报单位（盖章）：                       填报日期：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472"/>
        <w:gridCol w:w="1287"/>
        <w:gridCol w:w="1668"/>
        <w:gridCol w:w="1995"/>
      </w:tblGrid>
      <w:tr w14:paraId="40D4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17" w:type="dxa"/>
            <w:noWrap w:val="0"/>
            <w:vAlign w:val="center"/>
          </w:tcPr>
          <w:p w14:paraId="23327183">
            <w:pPr>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重点工作</w:t>
            </w:r>
          </w:p>
        </w:tc>
        <w:tc>
          <w:tcPr>
            <w:tcW w:w="4759" w:type="dxa"/>
            <w:gridSpan w:val="2"/>
            <w:noWrap w:val="0"/>
            <w:vAlign w:val="center"/>
          </w:tcPr>
          <w:p w14:paraId="4933B726">
            <w:pPr>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落实情况</w:t>
            </w:r>
          </w:p>
        </w:tc>
        <w:tc>
          <w:tcPr>
            <w:tcW w:w="1668" w:type="dxa"/>
            <w:noWrap w:val="0"/>
            <w:vAlign w:val="center"/>
          </w:tcPr>
          <w:p w14:paraId="55D766FC">
            <w:pPr>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完成时限</w:t>
            </w:r>
          </w:p>
        </w:tc>
        <w:tc>
          <w:tcPr>
            <w:tcW w:w="1995" w:type="dxa"/>
            <w:noWrap w:val="0"/>
            <w:vAlign w:val="center"/>
          </w:tcPr>
          <w:p w14:paraId="13921D9C">
            <w:pPr>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责任单位</w:t>
            </w:r>
          </w:p>
        </w:tc>
      </w:tr>
      <w:tr w14:paraId="7E4B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17" w:type="dxa"/>
            <w:vMerge w:val="restart"/>
            <w:noWrap w:val="0"/>
            <w:vAlign w:val="center"/>
          </w:tcPr>
          <w:p w14:paraId="1F152865">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强化规划</w:t>
            </w:r>
          </w:p>
          <w:p w14:paraId="58634950">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管控</w:t>
            </w:r>
          </w:p>
        </w:tc>
        <w:tc>
          <w:tcPr>
            <w:tcW w:w="3472" w:type="dxa"/>
            <w:noWrap w:val="0"/>
            <w:vAlign w:val="center"/>
          </w:tcPr>
          <w:p w14:paraId="0A526DD6">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罗东国土所</w:t>
            </w:r>
            <w:r>
              <w:rPr>
                <w:rFonts w:hint="default" w:ascii="Times New Roman" w:hAnsi="Times New Roman" w:cs="Times New Roman"/>
                <w:color w:val="auto"/>
                <w:sz w:val="22"/>
                <w:highlight w:val="none"/>
              </w:rPr>
              <w:t>推动将电动自行车停放充电设施纳入配套的新建项目数（个）</w:t>
            </w:r>
          </w:p>
        </w:tc>
        <w:tc>
          <w:tcPr>
            <w:tcW w:w="1287" w:type="dxa"/>
            <w:noWrap w:val="0"/>
            <w:vAlign w:val="center"/>
          </w:tcPr>
          <w:p w14:paraId="717A5D71">
            <w:pPr>
              <w:spacing w:line="260" w:lineRule="exact"/>
              <w:rPr>
                <w:rFonts w:hint="default" w:ascii="Times New Roman" w:hAnsi="Times New Roman" w:cs="Times New Roman"/>
                <w:color w:val="auto"/>
                <w:highlight w:val="none"/>
              </w:rPr>
            </w:pPr>
          </w:p>
        </w:tc>
        <w:tc>
          <w:tcPr>
            <w:tcW w:w="1668" w:type="dxa"/>
            <w:noWrap w:val="0"/>
            <w:vAlign w:val="center"/>
          </w:tcPr>
          <w:p w14:paraId="0FE6A580">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3C45AE0B">
            <w:pPr>
              <w:spacing w:line="260" w:lineRule="exact"/>
              <w:jc w:val="left"/>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宋体" w:cs="Times New Roman"/>
                <w:color w:val="auto"/>
                <w:sz w:val="22"/>
                <w:highlight w:val="none"/>
                <w:lang w:eastAsia="zh-CN"/>
              </w:rPr>
              <w:t>罗东国土所</w:t>
            </w:r>
            <w:r>
              <w:rPr>
                <w:rFonts w:hint="default" w:ascii="Times New Roman" w:hAnsi="Times New Roman" w:eastAsia="宋体" w:cs="Times New Roman"/>
                <w:color w:val="auto"/>
                <w:sz w:val="22"/>
                <w:highlight w:val="none"/>
                <w:lang w:eastAsia="zh-CN"/>
              </w:rPr>
              <w:t>，</w:t>
            </w:r>
            <w:r>
              <w:rPr>
                <w:rFonts w:hint="eastAsia" w:ascii="Times New Roman" w:hAnsi="Times New Roman" w:eastAsia="宋体" w:cs="Times New Roman"/>
                <w:color w:val="auto"/>
                <w:sz w:val="22"/>
                <w:highlight w:val="none"/>
                <w:lang w:eastAsia="zh-CN"/>
              </w:rPr>
              <w:t>各村（居）委会</w:t>
            </w:r>
          </w:p>
        </w:tc>
      </w:tr>
      <w:tr w14:paraId="0E41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417" w:type="dxa"/>
            <w:vMerge w:val="continue"/>
            <w:noWrap w:val="0"/>
            <w:vAlign w:val="center"/>
          </w:tcPr>
          <w:p w14:paraId="6BC51960">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66015641">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罗东国土所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综合执法队罗东中队</w:t>
            </w:r>
            <w:r>
              <w:rPr>
                <w:rFonts w:hint="default" w:ascii="Times New Roman" w:hAnsi="Times New Roman" w:cs="Times New Roman"/>
                <w:color w:val="auto"/>
                <w:sz w:val="22"/>
                <w:highlight w:val="none"/>
              </w:rPr>
              <w:t>联合制定出台便民利民措施，合理利用小区红线内的退让空间、插花地、边角地等或周边公共开放空间设置电动自行车停放场所、充电设施数（处、个）</w:t>
            </w:r>
          </w:p>
        </w:tc>
        <w:tc>
          <w:tcPr>
            <w:tcW w:w="1287" w:type="dxa"/>
            <w:noWrap w:val="0"/>
            <w:vAlign w:val="center"/>
          </w:tcPr>
          <w:p w14:paraId="7F725A25">
            <w:pPr>
              <w:spacing w:line="260" w:lineRule="exact"/>
              <w:rPr>
                <w:rFonts w:hint="default" w:ascii="Times New Roman" w:hAnsi="Times New Roman" w:cs="Times New Roman"/>
                <w:color w:val="auto"/>
                <w:highlight w:val="none"/>
              </w:rPr>
            </w:pPr>
          </w:p>
        </w:tc>
        <w:tc>
          <w:tcPr>
            <w:tcW w:w="1668" w:type="dxa"/>
            <w:noWrap w:val="0"/>
            <w:vAlign w:val="center"/>
          </w:tcPr>
          <w:p w14:paraId="142BD2E4">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14C37E53">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罗东国土所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综合执法队罗东中队</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24B8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17" w:type="dxa"/>
            <w:vMerge w:val="restart"/>
            <w:noWrap w:val="0"/>
            <w:vAlign w:val="center"/>
          </w:tcPr>
          <w:p w14:paraId="78A0F272">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推进既有场所增设设施</w:t>
            </w:r>
          </w:p>
        </w:tc>
        <w:tc>
          <w:tcPr>
            <w:tcW w:w="3472" w:type="dxa"/>
            <w:noWrap w:val="0"/>
            <w:vAlign w:val="center"/>
          </w:tcPr>
          <w:p w14:paraId="76857BAE">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rPr>
              <w:t>推动无物业小区建设电动自行车停放场所、充电设施数（处、个）</w:t>
            </w:r>
          </w:p>
        </w:tc>
        <w:tc>
          <w:tcPr>
            <w:tcW w:w="1287" w:type="dxa"/>
            <w:noWrap w:val="0"/>
            <w:vAlign w:val="center"/>
          </w:tcPr>
          <w:p w14:paraId="1338523F">
            <w:pPr>
              <w:spacing w:line="260" w:lineRule="exact"/>
              <w:rPr>
                <w:rFonts w:hint="default" w:ascii="Times New Roman" w:hAnsi="Times New Roman" w:cs="Times New Roman"/>
                <w:color w:val="auto"/>
                <w:highlight w:val="none"/>
              </w:rPr>
            </w:pPr>
          </w:p>
        </w:tc>
        <w:tc>
          <w:tcPr>
            <w:tcW w:w="1668" w:type="dxa"/>
            <w:noWrap w:val="0"/>
            <w:vAlign w:val="center"/>
          </w:tcPr>
          <w:p w14:paraId="51A81C7D">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1ADE3536">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各村（居）委会</w:t>
            </w:r>
          </w:p>
        </w:tc>
      </w:tr>
      <w:tr w14:paraId="4DE3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417" w:type="dxa"/>
            <w:vMerge w:val="continue"/>
            <w:noWrap w:val="0"/>
            <w:vAlign w:val="center"/>
          </w:tcPr>
          <w:p w14:paraId="38CA3AA5">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2FF7361D">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将停放场所、充电设施建设统筹纳入政府民生实事事项，列出计划安排，落实资金渠道，加快推进</w:t>
            </w:r>
          </w:p>
        </w:tc>
        <w:tc>
          <w:tcPr>
            <w:tcW w:w="1287" w:type="dxa"/>
            <w:noWrap w:val="0"/>
            <w:vAlign w:val="center"/>
          </w:tcPr>
          <w:p w14:paraId="5E113ABE">
            <w:pPr>
              <w:spacing w:line="260" w:lineRule="exact"/>
              <w:rPr>
                <w:rFonts w:hint="default" w:ascii="Times New Roman" w:hAnsi="Times New Roman" w:cs="Times New Roman"/>
                <w:color w:val="auto"/>
                <w:highlight w:val="none"/>
              </w:rPr>
            </w:pPr>
          </w:p>
        </w:tc>
        <w:tc>
          <w:tcPr>
            <w:tcW w:w="1668" w:type="dxa"/>
            <w:noWrap w:val="0"/>
            <w:vAlign w:val="center"/>
          </w:tcPr>
          <w:p w14:paraId="61C29AC8">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2025年底前取得阶段性进展并持续推进</w:t>
            </w:r>
          </w:p>
        </w:tc>
        <w:tc>
          <w:tcPr>
            <w:tcW w:w="1995" w:type="dxa"/>
            <w:noWrap w:val="0"/>
            <w:vAlign w:val="center"/>
          </w:tcPr>
          <w:p w14:paraId="0DE8F141">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罗东国土所</w:t>
            </w:r>
            <w:r>
              <w:rPr>
                <w:rFonts w:hint="default" w:ascii="Times New Roman" w:hAnsi="Times New Roman" w:cs="Times New Roman"/>
                <w:color w:val="auto"/>
                <w:sz w:val="22"/>
                <w:highlight w:val="none"/>
              </w:rPr>
              <w:t>、财政</w:t>
            </w:r>
            <w:r>
              <w:rPr>
                <w:rFonts w:hint="eastAsia" w:ascii="Times New Roman" w:hAnsi="Times New Roman" w:cs="Times New Roman"/>
                <w:color w:val="auto"/>
                <w:sz w:val="22"/>
                <w:highlight w:val="none"/>
                <w:lang w:eastAsia="zh-CN"/>
              </w:rPr>
              <w:t>所</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镇消防工作站</w:t>
            </w:r>
          </w:p>
        </w:tc>
      </w:tr>
      <w:tr w14:paraId="6B37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1417" w:type="dxa"/>
            <w:vMerge w:val="continue"/>
            <w:noWrap w:val="0"/>
            <w:vAlign w:val="center"/>
          </w:tcPr>
          <w:p w14:paraId="65E48BD2">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753CCAB1">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各有关行业（主管）部门按标准推动建设停放充电设施（个）</w:t>
            </w:r>
          </w:p>
        </w:tc>
        <w:tc>
          <w:tcPr>
            <w:tcW w:w="1287" w:type="dxa"/>
            <w:noWrap w:val="0"/>
            <w:vAlign w:val="center"/>
          </w:tcPr>
          <w:p w14:paraId="583A9A76">
            <w:pPr>
              <w:spacing w:line="260" w:lineRule="exact"/>
              <w:rPr>
                <w:rFonts w:hint="default" w:ascii="Times New Roman" w:hAnsi="Times New Roman" w:cs="Times New Roman"/>
                <w:color w:val="auto"/>
                <w:highlight w:val="none"/>
              </w:rPr>
            </w:pPr>
          </w:p>
        </w:tc>
        <w:tc>
          <w:tcPr>
            <w:tcW w:w="1668" w:type="dxa"/>
            <w:noWrap w:val="0"/>
            <w:vAlign w:val="center"/>
          </w:tcPr>
          <w:p w14:paraId="16DD3307">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1EB5CA96">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社会事务办（教育、民政、卫健、文体、宗教）安办、</w:t>
            </w:r>
          </w:p>
        </w:tc>
      </w:tr>
      <w:tr w14:paraId="2B7E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17" w:type="dxa"/>
            <w:noWrap w:val="0"/>
            <w:vAlign w:val="center"/>
          </w:tcPr>
          <w:p w14:paraId="6616AD8C">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推进既有场所增设设施</w:t>
            </w:r>
          </w:p>
        </w:tc>
        <w:tc>
          <w:tcPr>
            <w:tcW w:w="3472" w:type="dxa"/>
            <w:noWrap w:val="0"/>
            <w:vAlign w:val="center"/>
          </w:tcPr>
          <w:p w14:paraId="20C66612">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推广共享充电柜（个）</w:t>
            </w:r>
          </w:p>
        </w:tc>
        <w:tc>
          <w:tcPr>
            <w:tcW w:w="1287" w:type="dxa"/>
            <w:noWrap w:val="0"/>
            <w:vAlign w:val="center"/>
          </w:tcPr>
          <w:p w14:paraId="259516C7">
            <w:pPr>
              <w:spacing w:line="260" w:lineRule="exact"/>
              <w:rPr>
                <w:rFonts w:hint="default" w:ascii="Times New Roman" w:hAnsi="Times New Roman" w:cs="Times New Roman"/>
                <w:color w:val="auto"/>
                <w:highlight w:val="none"/>
              </w:rPr>
            </w:pPr>
          </w:p>
        </w:tc>
        <w:tc>
          <w:tcPr>
            <w:tcW w:w="1668" w:type="dxa"/>
            <w:noWrap w:val="0"/>
            <w:vAlign w:val="center"/>
          </w:tcPr>
          <w:p w14:paraId="51793A62">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76A371B0">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rPr>
              <w:t>及</w:t>
            </w:r>
            <w:r>
              <w:rPr>
                <w:rFonts w:hint="eastAsia" w:ascii="Times New Roman" w:hAnsi="Times New Roman" w:eastAsia="宋体" w:cs="Times New Roman"/>
                <w:color w:val="auto"/>
                <w:sz w:val="22"/>
                <w:highlight w:val="none"/>
                <w:lang w:eastAsia="zh-CN"/>
              </w:rPr>
              <w:t>社会事务办（教育、民政、卫健、文体、宗教）</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安办、镇财经办</w:t>
            </w:r>
          </w:p>
        </w:tc>
      </w:tr>
      <w:tr w14:paraId="6103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7" w:type="dxa"/>
            <w:vMerge w:val="restart"/>
            <w:noWrap w:val="0"/>
            <w:vAlign w:val="center"/>
          </w:tcPr>
          <w:p w14:paraId="5D8F066F">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加强架空层安全管理</w:t>
            </w:r>
          </w:p>
        </w:tc>
        <w:tc>
          <w:tcPr>
            <w:tcW w:w="3472" w:type="dxa"/>
            <w:noWrap w:val="0"/>
            <w:vAlign w:val="center"/>
          </w:tcPr>
          <w:p w14:paraId="061A1B82">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rPr>
              <w:t>摸排用于电动自行车停放的架空层底数（处）</w:t>
            </w:r>
          </w:p>
        </w:tc>
        <w:tc>
          <w:tcPr>
            <w:tcW w:w="1287" w:type="dxa"/>
            <w:noWrap w:val="0"/>
            <w:vAlign w:val="center"/>
          </w:tcPr>
          <w:p w14:paraId="2485E972">
            <w:pPr>
              <w:spacing w:line="260" w:lineRule="exact"/>
              <w:rPr>
                <w:rFonts w:hint="default" w:ascii="Times New Roman" w:hAnsi="Times New Roman" w:cs="Times New Roman"/>
                <w:color w:val="auto"/>
                <w:highlight w:val="none"/>
              </w:rPr>
            </w:pPr>
          </w:p>
        </w:tc>
        <w:tc>
          <w:tcPr>
            <w:tcW w:w="1668" w:type="dxa"/>
            <w:noWrap w:val="0"/>
            <w:vAlign w:val="center"/>
          </w:tcPr>
          <w:p w14:paraId="74105720">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default" w:ascii="Times New Roman" w:hAnsi="Times New Roman" w:cs="Times New Roman"/>
                <w:color w:val="auto"/>
                <w:sz w:val="22"/>
                <w:highlight w:val="none"/>
              </w:rPr>
              <w:t>月底前</w:t>
            </w:r>
          </w:p>
        </w:tc>
        <w:tc>
          <w:tcPr>
            <w:tcW w:w="1995" w:type="dxa"/>
            <w:noWrap w:val="0"/>
            <w:vAlign w:val="center"/>
          </w:tcPr>
          <w:p w14:paraId="52432456">
            <w:pPr>
              <w:spacing w:line="260" w:lineRule="exact"/>
              <w:jc w:val="left"/>
              <w:rPr>
                <w:rFonts w:hint="default" w:ascii="Times New Roman" w:hAnsi="Times New Roman" w:cs="Times New Roman"/>
                <w:color w:val="auto"/>
                <w:sz w:val="22"/>
                <w:highlight w:val="none"/>
              </w:rPr>
            </w:pPr>
            <w:r>
              <w:rPr>
                <w:rFonts w:hint="eastAsia" w:ascii="Times New Roman" w:hAnsi="Times New Roman" w:eastAsia="宋体" w:cs="Times New Roman"/>
                <w:color w:val="auto"/>
                <w:sz w:val="22"/>
                <w:highlight w:val="none"/>
                <w:lang w:eastAsia="zh-CN"/>
              </w:rPr>
              <w:t>各村（居）委会</w:t>
            </w:r>
          </w:p>
        </w:tc>
      </w:tr>
      <w:tr w14:paraId="48EC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17" w:type="dxa"/>
            <w:vMerge w:val="continue"/>
            <w:noWrap w:val="0"/>
            <w:vAlign w:val="center"/>
          </w:tcPr>
          <w:p w14:paraId="30AA4719">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10A53625">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rPr>
              <w:t>组织核查用于电动自行车停放的架空层底数（处）</w:t>
            </w:r>
          </w:p>
        </w:tc>
        <w:tc>
          <w:tcPr>
            <w:tcW w:w="1287" w:type="dxa"/>
            <w:noWrap w:val="0"/>
            <w:vAlign w:val="center"/>
          </w:tcPr>
          <w:p w14:paraId="3B8BD9D4">
            <w:pPr>
              <w:spacing w:line="260" w:lineRule="exact"/>
              <w:rPr>
                <w:rFonts w:hint="default" w:ascii="Times New Roman" w:hAnsi="Times New Roman" w:cs="Times New Roman"/>
                <w:color w:val="auto"/>
                <w:highlight w:val="none"/>
              </w:rPr>
            </w:pPr>
          </w:p>
        </w:tc>
        <w:tc>
          <w:tcPr>
            <w:tcW w:w="1668" w:type="dxa"/>
            <w:noWrap w:val="0"/>
            <w:vAlign w:val="center"/>
          </w:tcPr>
          <w:p w14:paraId="41F62B0A">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default" w:ascii="Times New Roman" w:hAnsi="Times New Roman" w:cs="Times New Roman"/>
                <w:color w:val="auto"/>
                <w:sz w:val="22"/>
                <w:highlight w:val="none"/>
              </w:rPr>
              <w:t>月底前</w:t>
            </w:r>
          </w:p>
        </w:tc>
        <w:tc>
          <w:tcPr>
            <w:tcW w:w="1995" w:type="dxa"/>
            <w:noWrap w:val="0"/>
            <w:vAlign w:val="center"/>
          </w:tcPr>
          <w:p w14:paraId="22F7ECCE">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6476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17" w:type="dxa"/>
            <w:vMerge w:val="continue"/>
            <w:noWrap w:val="0"/>
            <w:vAlign w:val="center"/>
          </w:tcPr>
          <w:p w14:paraId="04A9889A">
            <w:pPr>
              <w:spacing w:line="260" w:lineRule="exact"/>
              <w:rPr>
                <w:rFonts w:hint="default" w:ascii="Times New Roman" w:hAnsi="Times New Roman" w:cs="Times New Roman"/>
                <w:color w:val="auto"/>
                <w:sz w:val="22"/>
                <w:highlight w:val="none"/>
              </w:rPr>
            </w:pPr>
          </w:p>
        </w:tc>
        <w:tc>
          <w:tcPr>
            <w:tcW w:w="3472" w:type="dxa"/>
            <w:noWrap w:val="0"/>
            <w:vAlign w:val="center"/>
          </w:tcPr>
          <w:p w14:paraId="2E7A6C9B">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rPr>
              <w:t>整治不符合停放消防安全条件的架空层（处）</w:t>
            </w:r>
          </w:p>
        </w:tc>
        <w:tc>
          <w:tcPr>
            <w:tcW w:w="1287" w:type="dxa"/>
            <w:noWrap w:val="0"/>
            <w:vAlign w:val="center"/>
          </w:tcPr>
          <w:p w14:paraId="3E23F574">
            <w:pPr>
              <w:spacing w:line="260" w:lineRule="exact"/>
              <w:rPr>
                <w:rFonts w:hint="default" w:ascii="Times New Roman" w:hAnsi="Times New Roman" w:cs="Times New Roman"/>
                <w:color w:val="auto"/>
                <w:highlight w:val="none"/>
              </w:rPr>
            </w:pPr>
          </w:p>
        </w:tc>
        <w:tc>
          <w:tcPr>
            <w:tcW w:w="1668" w:type="dxa"/>
            <w:noWrap w:val="0"/>
            <w:vAlign w:val="center"/>
          </w:tcPr>
          <w:p w14:paraId="39BF288A">
            <w:pPr>
              <w:spacing w:line="260" w:lineRule="exact"/>
              <w:jc w:val="left"/>
              <w:rPr>
                <w:rFonts w:hint="eastAsia" w:ascii="Times New Roman" w:hAnsi="Times New Roman" w:eastAsia="宋体" w:cs="Times New Roman"/>
                <w:color w:val="auto"/>
                <w:sz w:val="22"/>
                <w:highlight w:val="none"/>
                <w:lang w:eastAsia="zh-CN"/>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eastAsia" w:ascii="Times New Roman" w:hAnsi="Times New Roman" w:cs="Times New Roman"/>
                <w:color w:val="auto"/>
                <w:sz w:val="22"/>
                <w:highlight w:val="none"/>
                <w:lang w:eastAsia="zh-CN"/>
              </w:rPr>
              <w:t>月上旬前</w:t>
            </w:r>
          </w:p>
        </w:tc>
        <w:tc>
          <w:tcPr>
            <w:tcW w:w="1995" w:type="dxa"/>
            <w:noWrap w:val="0"/>
            <w:vAlign w:val="center"/>
          </w:tcPr>
          <w:p w14:paraId="63A50A80">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59FE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417" w:type="dxa"/>
            <w:vMerge w:val="restart"/>
            <w:noWrap w:val="0"/>
            <w:vAlign w:val="center"/>
          </w:tcPr>
          <w:p w14:paraId="5DB86182">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规范充电及服务费用</w:t>
            </w:r>
          </w:p>
        </w:tc>
        <w:tc>
          <w:tcPr>
            <w:tcW w:w="3472" w:type="dxa"/>
            <w:noWrap w:val="0"/>
            <w:vAlign w:val="center"/>
          </w:tcPr>
          <w:p w14:paraId="50516FFB">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rPr>
              <w:t>指导督促电网企业为符合独立装表立户条件的公用电动自行车集中充电设施提供低压供电“三零”服务数（个）</w:t>
            </w:r>
          </w:p>
        </w:tc>
        <w:tc>
          <w:tcPr>
            <w:tcW w:w="1287" w:type="dxa"/>
            <w:noWrap w:val="0"/>
            <w:vAlign w:val="center"/>
          </w:tcPr>
          <w:p w14:paraId="3A43F51B">
            <w:pPr>
              <w:spacing w:line="260" w:lineRule="exact"/>
              <w:rPr>
                <w:rFonts w:hint="default" w:ascii="Times New Roman" w:hAnsi="Times New Roman" w:cs="Times New Roman"/>
                <w:color w:val="auto"/>
                <w:highlight w:val="none"/>
              </w:rPr>
            </w:pPr>
          </w:p>
        </w:tc>
        <w:tc>
          <w:tcPr>
            <w:tcW w:w="1668" w:type="dxa"/>
            <w:noWrap w:val="0"/>
            <w:vAlign w:val="center"/>
          </w:tcPr>
          <w:p w14:paraId="10AD5284">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631BA1E5">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691B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17" w:type="dxa"/>
            <w:vMerge w:val="continue"/>
            <w:noWrap w:val="0"/>
            <w:vAlign w:val="center"/>
          </w:tcPr>
          <w:p w14:paraId="7467AB42">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0F7E8460">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罗东供电所</w:t>
            </w:r>
            <w:r>
              <w:rPr>
                <w:rFonts w:hint="default" w:ascii="Times New Roman" w:hAnsi="Times New Roman" w:cs="Times New Roman"/>
                <w:color w:val="auto"/>
                <w:sz w:val="22"/>
                <w:highlight w:val="none"/>
              </w:rPr>
              <w:t>开展电动自行车充电价格监督检查（次），查处电网企业和充电设施运营管理单位不按规定明码标价、不执行政府定价等价格违法行为（起）</w:t>
            </w:r>
          </w:p>
        </w:tc>
        <w:tc>
          <w:tcPr>
            <w:tcW w:w="1287" w:type="dxa"/>
            <w:noWrap w:val="0"/>
            <w:vAlign w:val="center"/>
          </w:tcPr>
          <w:p w14:paraId="7AF04B71">
            <w:pPr>
              <w:spacing w:line="260" w:lineRule="exact"/>
              <w:rPr>
                <w:rFonts w:hint="default" w:ascii="Times New Roman" w:hAnsi="Times New Roman" w:cs="Times New Roman"/>
                <w:color w:val="auto"/>
                <w:highlight w:val="none"/>
              </w:rPr>
            </w:pPr>
          </w:p>
        </w:tc>
        <w:tc>
          <w:tcPr>
            <w:tcW w:w="1668" w:type="dxa"/>
            <w:noWrap w:val="0"/>
            <w:vAlign w:val="center"/>
          </w:tcPr>
          <w:p w14:paraId="1385C493">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06DB1BA1">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罗东供电所</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7B5B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17" w:type="dxa"/>
            <w:vMerge w:val="restart"/>
            <w:noWrap w:val="0"/>
            <w:vAlign w:val="center"/>
          </w:tcPr>
          <w:p w14:paraId="16CAA2D9">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lang w:eastAsia="zh-CN"/>
              </w:rPr>
              <w:t>严格查处违规停放充电行为，</w:t>
            </w:r>
            <w:r>
              <w:rPr>
                <w:rFonts w:hint="default" w:ascii="Times New Roman" w:hAnsi="Times New Roman" w:cs="Times New Roman"/>
                <w:color w:val="auto"/>
                <w:sz w:val="22"/>
                <w:highlight w:val="none"/>
              </w:rPr>
              <w:t>强化智能设施应用</w:t>
            </w:r>
          </w:p>
        </w:tc>
        <w:tc>
          <w:tcPr>
            <w:tcW w:w="3472" w:type="dxa"/>
            <w:noWrap w:val="0"/>
            <w:vAlign w:val="center"/>
          </w:tcPr>
          <w:p w14:paraId="40E10F84">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、综合执法</w:t>
            </w:r>
            <w:r>
              <w:rPr>
                <w:rFonts w:hint="eastAsia" w:ascii="Times New Roman" w:hAnsi="Times New Roman" w:cs="Times New Roman"/>
                <w:color w:val="auto"/>
                <w:sz w:val="22"/>
                <w:highlight w:val="none"/>
                <w:lang w:eastAsia="zh-CN"/>
              </w:rPr>
              <w:t>队</w:t>
            </w:r>
            <w:r>
              <w:rPr>
                <w:rFonts w:hint="default" w:ascii="Times New Roman" w:hAnsi="Times New Roman" w:cs="Times New Roman"/>
                <w:color w:val="auto"/>
                <w:sz w:val="22"/>
                <w:highlight w:val="none"/>
              </w:rPr>
              <w:t>等部门开展联合执法（次），查处违规停放充电行为（起），警告（人），罚款（万元）</w:t>
            </w:r>
          </w:p>
        </w:tc>
        <w:tc>
          <w:tcPr>
            <w:tcW w:w="1287" w:type="dxa"/>
            <w:noWrap w:val="0"/>
            <w:vAlign w:val="center"/>
          </w:tcPr>
          <w:p w14:paraId="13AAB443">
            <w:pPr>
              <w:spacing w:line="260" w:lineRule="exact"/>
              <w:rPr>
                <w:rFonts w:hint="default" w:ascii="Times New Roman" w:hAnsi="Times New Roman" w:cs="Times New Roman"/>
                <w:color w:val="auto"/>
                <w:highlight w:val="none"/>
              </w:rPr>
            </w:pPr>
          </w:p>
        </w:tc>
        <w:tc>
          <w:tcPr>
            <w:tcW w:w="1668" w:type="dxa"/>
            <w:noWrap w:val="0"/>
            <w:vAlign w:val="center"/>
          </w:tcPr>
          <w:p w14:paraId="14456F30">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4CBA85B4">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36E3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417" w:type="dxa"/>
            <w:vMerge w:val="continue"/>
            <w:noWrap w:val="0"/>
            <w:vAlign w:val="center"/>
          </w:tcPr>
          <w:p w14:paraId="6A5CE996">
            <w:pPr>
              <w:spacing w:line="260" w:lineRule="exact"/>
              <w:rPr>
                <w:rFonts w:hint="default" w:ascii="Times New Roman" w:hAnsi="Times New Roman" w:cs="Times New Roman"/>
                <w:color w:val="auto"/>
                <w:sz w:val="22"/>
                <w:highlight w:val="none"/>
              </w:rPr>
            </w:pPr>
          </w:p>
        </w:tc>
        <w:tc>
          <w:tcPr>
            <w:tcW w:w="3472" w:type="dxa"/>
            <w:noWrap w:val="0"/>
            <w:vAlign w:val="center"/>
          </w:tcPr>
          <w:p w14:paraId="6F362640">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镇规划办、镇消防工作站</w:t>
            </w:r>
            <w:r>
              <w:rPr>
                <w:rFonts w:hint="default" w:ascii="Times New Roman" w:hAnsi="Times New Roman" w:cs="Times New Roman"/>
                <w:color w:val="auto"/>
                <w:sz w:val="22"/>
                <w:highlight w:val="none"/>
              </w:rPr>
              <w:t>，</w:t>
            </w:r>
            <w:r>
              <w:rPr>
                <w:rFonts w:hint="default" w:ascii="Times New Roman" w:hAnsi="Times New Roman" w:cs="Times New Roman"/>
                <w:color w:val="auto"/>
                <w:kern w:val="0"/>
                <w:sz w:val="22"/>
                <w:szCs w:val="22"/>
                <w:highlight w:val="none"/>
              </w:rPr>
              <w:t>等部门推广安装楼宇电梯智能阻止系统小区数（个）</w:t>
            </w:r>
          </w:p>
        </w:tc>
        <w:tc>
          <w:tcPr>
            <w:tcW w:w="1287" w:type="dxa"/>
            <w:noWrap w:val="0"/>
            <w:vAlign w:val="center"/>
          </w:tcPr>
          <w:p w14:paraId="4FC7BF72">
            <w:pPr>
              <w:spacing w:line="260" w:lineRule="exact"/>
              <w:rPr>
                <w:rFonts w:hint="default" w:ascii="Times New Roman" w:hAnsi="Times New Roman" w:cs="Times New Roman"/>
                <w:color w:val="auto"/>
                <w:highlight w:val="none"/>
              </w:rPr>
            </w:pPr>
          </w:p>
        </w:tc>
        <w:tc>
          <w:tcPr>
            <w:tcW w:w="1668" w:type="dxa"/>
            <w:noWrap w:val="0"/>
            <w:vAlign w:val="center"/>
          </w:tcPr>
          <w:p w14:paraId="0B406B18">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20EC393E">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镇规划办、镇消防工作站</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69EC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17" w:type="dxa"/>
            <w:vMerge w:val="continue"/>
            <w:noWrap w:val="0"/>
            <w:vAlign w:val="center"/>
          </w:tcPr>
          <w:p w14:paraId="3F2F0435">
            <w:pPr>
              <w:spacing w:line="260" w:lineRule="exact"/>
              <w:rPr>
                <w:rFonts w:hint="default" w:ascii="Times New Roman" w:hAnsi="Times New Roman" w:cs="Times New Roman"/>
                <w:color w:val="auto"/>
                <w:sz w:val="22"/>
                <w:highlight w:val="none"/>
              </w:rPr>
            </w:pPr>
          </w:p>
        </w:tc>
        <w:tc>
          <w:tcPr>
            <w:tcW w:w="3472" w:type="dxa"/>
            <w:noWrap w:val="0"/>
            <w:vAlign w:val="center"/>
          </w:tcPr>
          <w:p w14:paraId="44C7F408">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kern w:val="0"/>
                <w:sz w:val="22"/>
                <w:szCs w:val="22"/>
                <w:highlight w:val="none"/>
              </w:rPr>
              <w:t>等部门推动充电设施建设运营单位建立数据平台（个）</w:t>
            </w:r>
          </w:p>
        </w:tc>
        <w:tc>
          <w:tcPr>
            <w:tcW w:w="1287" w:type="dxa"/>
            <w:noWrap w:val="0"/>
            <w:vAlign w:val="center"/>
          </w:tcPr>
          <w:p w14:paraId="626D9AA2">
            <w:pPr>
              <w:spacing w:line="260" w:lineRule="exact"/>
              <w:rPr>
                <w:rFonts w:hint="default" w:ascii="Times New Roman" w:hAnsi="Times New Roman" w:cs="Times New Roman"/>
                <w:color w:val="auto"/>
                <w:highlight w:val="none"/>
              </w:rPr>
            </w:pPr>
          </w:p>
        </w:tc>
        <w:tc>
          <w:tcPr>
            <w:tcW w:w="1668" w:type="dxa"/>
            <w:noWrap w:val="0"/>
            <w:vAlign w:val="center"/>
          </w:tcPr>
          <w:p w14:paraId="7DB8C004">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2025年底前</w:t>
            </w:r>
          </w:p>
        </w:tc>
        <w:tc>
          <w:tcPr>
            <w:tcW w:w="1995" w:type="dxa"/>
            <w:noWrap w:val="0"/>
            <w:vAlign w:val="center"/>
          </w:tcPr>
          <w:p w14:paraId="045D17E8">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lang w:eastAsia="zh-CN"/>
              </w:rPr>
              <w:t>，</w:t>
            </w:r>
            <w:r>
              <w:rPr>
                <w:rFonts w:hint="eastAsia" w:ascii="Times New Roman" w:hAnsi="Times New Roman" w:eastAsia="宋体" w:cs="Times New Roman"/>
                <w:color w:val="auto"/>
                <w:sz w:val="22"/>
                <w:highlight w:val="none"/>
                <w:lang w:eastAsia="zh-CN"/>
              </w:rPr>
              <w:t>各村（居）委会</w:t>
            </w:r>
          </w:p>
        </w:tc>
      </w:tr>
      <w:tr w14:paraId="4093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417" w:type="dxa"/>
            <w:vMerge w:val="restart"/>
            <w:noWrap w:val="0"/>
            <w:vAlign w:val="center"/>
          </w:tcPr>
          <w:p w14:paraId="0C1D5FA2">
            <w:pPr>
              <w:spacing w:line="260" w:lineRule="exact"/>
              <w:jc w:val="center"/>
              <w:rPr>
                <w:rFonts w:hint="default" w:ascii="Times New Roman" w:hAnsi="Times New Roman" w:eastAsia="仿宋_GB2312" w:cs="Times New Roman"/>
                <w:color w:val="auto"/>
                <w:sz w:val="22"/>
                <w:highlight w:val="none"/>
                <w:lang w:eastAsia="zh-CN"/>
              </w:rPr>
            </w:pPr>
            <w:r>
              <w:rPr>
                <w:rFonts w:hint="default" w:ascii="Times New Roman" w:hAnsi="Times New Roman" w:cs="Times New Roman"/>
                <w:color w:val="auto"/>
                <w:sz w:val="22"/>
                <w:highlight w:val="none"/>
              </w:rPr>
              <w:t>从严整治非法改装</w:t>
            </w:r>
            <w:r>
              <w:rPr>
                <w:rFonts w:hint="default" w:ascii="Times New Roman" w:hAnsi="Times New Roman" w:cs="Times New Roman"/>
                <w:color w:val="auto"/>
                <w:sz w:val="22"/>
                <w:highlight w:val="none"/>
                <w:lang w:eastAsia="zh-CN"/>
              </w:rPr>
              <w:t>，规范线上监管</w:t>
            </w:r>
          </w:p>
        </w:tc>
        <w:tc>
          <w:tcPr>
            <w:tcW w:w="3472" w:type="dxa"/>
            <w:noWrap w:val="0"/>
            <w:vAlign w:val="center"/>
          </w:tcPr>
          <w:p w14:paraId="098985C0">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kern w:val="0"/>
                <w:sz w:val="22"/>
                <w:szCs w:val="22"/>
                <w:highlight w:val="none"/>
              </w:rPr>
              <w:t>等部门摸底排查电动自行车销售门店、维修店（家），查处电动自行车非法改装经营网点和维修店铺（家次），罚款（万元），涉嫌犯罪依法追究刑事责任（人）</w:t>
            </w:r>
          </w:p>
        </w:tc>
        <w:tc>
          <w:tcPr>
            <w:tcW w:w="1287" w:type="dxa"/>
            <w:noWrap w:val="0"/>
            <w:vAlign w:val="center"/>
          </w:tcPr>
          <w:p w14:paraId="742F6AA4">
            <w:pPr>
              <w:spacing w:line="260" w:lineRule="exact"/>
              <w:rPr>
                <w:rFonts w:hint="default" w:ascii="Times New Roman" w:hAnsi="Times New Roman" w:cs="Times New Roman"/>
                <w:color w:val="auto"/>
                <w:kern w:val="0"/>
                <w:sz w:val="22"/>
                <w:szCs w:val="22"/>
                <w:highlight w:val="none"/>
              </w:rPr>
            </w:pPr>
          </w:p>
        </w:tc>
        <w:tc>
          <w:tcPr>
            <w:tcW w:w="1668" w:type="dxa"/>
            <w:noWrap w:val="0"/>
            <w:vAlign w:val="center"/>
          </w:tcPr>
          <w:p w14:paraId="599EFBF1">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eastAsia" w:ascii="Times New Roman" w:hAnsi="Times New Roman" w:cs="Times New Roman"/>
                <w:color w:val="auto"/>
                <w:sz w:val="22"/>
                <w:highlight w:val="none"/>
                <w:lang w:eastAsia="zh-CN"/>
              </w:rPr>
              <w:t>月上旬前</w:t>
            </w:r>
            <w:r>
              <w:rPr>
                <w:rFonts w:hint="default" w:ascii="Times New Roman" w:hAnsi="Times New Roman" w:cs="Times New Roman"/>
                <w:color w:val="auto"/>
                <w:sz w:val="22"/>
                <w:highlight w:val="none"/>
              </w:rPr>
              <w:t>取得阶段性进展并持续推进</w:t>
            </w:r>
          </w:p>
        </w:tc>
        <w:tc>
          <w:tcPr>
            <w:tcW w:w="1995" w:type="dxa"/>
            <w:noWrap w:val="0"/>
            <w:vAlign w:val="center"/>
          </w:tcPr>
          <w:p w14:paraId="4F0DA682">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p>
        </w:tc>
      </w:tr>
      <w:tr w14:paraId="0A17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17" w:type="dxa"/>
            <w:vMerge w:val="continue"/>
            <w:noWrap w:val="0"/>
            <w:vAlign w:val="center"/>
          </w:tcPr>
          <w:p w14:paraId="344DAA94">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11104087">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kern w:val="0"/>
                <w:sz w:val="22"/>
                <w:szCs w:val="22"/>
                <w:highlight w:val="none"/>
              </w:rPr>
              <w:t>检查、打击违规回收、二次组装加工蓄电池的黑作坊（家），依法追究刑事责任（人）</w:t>
            </w:r>
          </w:p>
        </w:tc>
        <w:tc>
          <w:tcPr>
            <w:tcW w:w="1287" w:type="dxa"/>
            <w:noWrap w:val="0"/>
            <w:vAlign w:val="center"/>
          </w:tcPr>
          <w:p w14:paraId="00360C08">
            <w:pPr>
              <w:spacing w:line="260" w:lineRule="exact"/>
              <w:rPr>
                <w:rFonts w:hint="default" w:ascii="Times New Roman" w:hAnsi="Times New Roman" w:cs="Times New Roman"/>
                <w:color w:val="auto"/>
                <w:kern w:val="0"/>
                <w:sz w:val="22"/>
                <w:szCs w:val="22"/>
                <w:highlight w:val="none"/>
              </w:rPr>
            </w:pPr>
          </w:p>
        </w:tc>
        <w:tc>
          <w:tcPr>
            <w:tcW w:w="1668" w:type="dxa"/>
            <w:noWrap w:val="0"/>
            <w:vAlign w:val="center"/>
          </w:tcPr>
          <w:p w14:paraId="2CB6E415">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eastAsia" w:ascii="Times New Roman" w:hAnsi="Times New Roman" w:cs="Times New Roman"/>
                <w:color w:val="auto"/>
                <w:sz w:val="22"/>
                <w:highlight w:val="none"/>
                <w:lang w:eastAsia="zh-CN"/>
              </w:rPr>
              <w:t>月上旬前</w:t>
            </w:r>
            <w:r>
              <w:rPr>
                <w:rFonts w:hint="default" w:ascii="Times New Roman" w:hAnsi="Times New Roman" w:cs="Times New Roman"/>
                <w:color w:val="auto"/>
                <w:sz w:val="22"/>
                <w:highlight w:val="none"/>
              </w:rPr>
              <w:t>取得阶段性进展并持续推进</w:t>
            </w:r>
          </w:p>
        </w:tc>
        <w:tc>
          <w:tcPr>
            <w:tcW w:w="1995" w:type="dxa"/>
            <w:noWrap w:val="0"/>
            <w:vAlign w:val="center"/>
          </w:tcPr>
          <w:p w14:paraId="3208005B">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1684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417" w:type="dxa"/>
            <w:vMerge w:val="restart"/>
            <w:noWrap w:val="0"/>
            <w:vAlign w:val="center"/>
          </w:tcPr>
          <w:p w14:paraId="24ED7A0D">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从严整治非法改装</w:t>
            </w:r>
            <w:r>
              <w:rPr>
                <w:rFonts w:hint="default" w:ascii="Times New Roman" w:hAnsi="Times New Roman" w:cs="Times New Roman"/>
                <w:color w:val="auto"/>
                <w:sz w:val="22"/>
                <w:highlight w:val="none"/>
                <w:lang w:eastAsia="zh-CN"/>
              </w:rPr>
              <w:t>，规范线上监管</w:t>
            </w:r>
          </w:p>
        </w:tc>
        <w:tc>
          <w:tcPr>
            <w:tcW w:w="3472" w:type="dxa"/>
            <w:noWrap w:val="0"/>
            <w:vAlign w:val="center"/>
          </w:tcPr>
          <w:p w14:paraId="2E17B71C">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kern w:val="0"/>
                <w:sz w:val="22"/>
                <w:szCs w:val="22"/>
                <w:highlight w:val="none"/>
              </w:rPr>
              <w:t>等部门加强属地电商平台监管，督促清理电动自行车非法改装广告信息的电商数（家），在电动自行车相关商品销售页面，明示“禁止非法改装”内容（家）</w:t>
            </w:r>
          </w:p>
        </w:tc>
        <w:tc>
          <w:tcPr>
            <w:tcW w:w="1287" w:type="dxa"/>
            <w:noWrap w:val="0"/>
            <w:vAlign w:val="center"/>
          </w:tcPr>
          <w:p w14:paraId="0784ACBA">
            <w:pPr>
              <w:spacing w:line="260" w:lineRule="exact"/>
              <w:rPr>
                <w:rFonts w:hint="default" w:ascii="Times New Roman" w:hAnsi="Times New Roman" w:cs="Times New Roman"/>
                <w:color w:val="auto"/>
                <w:kern w:val="0"/>
                <w:sz w:val="22"/>
                <w:szCs w:val="22"/>
                <w:highlight w:val="none"/>
              </w:rPr>
            </w:pPr>
          </w:p>
        </w:tc>
        <w:tc>
          <w:tcPr>
            <w:tcW w:w="1668" w:type="dxa"/>
            <w:noWrap w:val="0"/>
            <w:vAlign w:val="center"/>
          </w:tcPr>
          <w:p w14:paraId="392BB94B">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eastAsia" w:ascii="Times New Roman" w:hAnsi="Times New Roman" w:cs="Times New Roman"/>
                <w:color w:val="auto"/>
                <w:sz w:val="22"/>
                <w:highlight w:val="none"/>
                <w:lang w:eastAsia="zh-CN"/>
              </w:rPr>
              <w:t>月上旬前</w:t>
            </w:r>
            <w:r>
              <w:rPr>
                <w:rFonts w:hint="default" w:ascii="Times New Roman" w:hAnsi="Times New Roman" w:cs="Times New Roman"/>
                <w:color w:val="auto"/>
                <w:sz w:val="22"/>
                <w:highlight w:val="none"/>
              </w:rPr>
              <w:t>完成</w:t>
            </w:r>
          </w:p>
        </w:tc>
        <w:tc>
          <w:tcPr>
            <w:tcW w:w="1995" w:type="dxa"/>
            <w:noWrap w:val="0"/>
            <w:vAlign w:val="center"/>
          </w:tcPr>
          <w:p w14:paraId="6E17D313">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36E1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417" w:type="dxa"/>
            <w:vMerge w:val="continue"/>
            <w:noWrap w:val="0"/>
            <w:vAlign w:val="center"/>
          </w:tcPr>
          <w:p w14:paraId="17A1387B">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677DBB84">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加强寄递渠道安全监管，督促邮政快递企业严格落实寄递安全三项制度，禁止寄递电动自行车用蓄电池</w:t>
            </w:r>
          </w:p>
        </w:tc>
        <w:tc>
          <w:tcPr>
            <w:tcW w:w="1287" w:type="dxa"/>
            <w:noWrap w:val="0"/>
            <w:vAlign w:val="center"/>
          </w:tcPr>
          <w:p w14:paraId="6DF509FD">
            <w:pPr>
              <w:spacing w:line="260" w:lineRule="exact"/>
              <w:rPr>
                <w:rFonts w:hint="default" w:ascii="Times New Roman" w:hAnsi="Times New Roman" w:cs="Times New Roman"/>
                <w:color w:val="auto"/>
                <w:kern w:val="0"/>
                <w:sz w:val="22"/>
                <w:szCs w:val="22"/>
                <w:highlight w:val="none"/>
              </w:rPr>
            </w:pPr>
          </w:p>
        </w:tc>
        <w:tc>
          <w:tcPr>
            <w:tcW w:w="1668" w:type="dxa"/>
            <w:noWrap w:val="0"/>
            <w:vAlign w:val="center"/>
          </w:tcPr>
          <w:p w14:paraId="143014E2">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10D59F2F">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罗东邮政</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6F58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7" w:type="dxa"/>
            <w:vMerge w:val="restart"/>
            <w:noWrap w:val="0"/>
            <w:vAlign w:val="center"/>
          </w:tcPr>
          <w:p w14:paraId="60BAAA3C">
            <w:pPr>
              <w:spacing w:line="260" w:lineRule="exact"/>
              <w:jc w:val="center"/>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规范上牌登记，加强路面行政执法</w:t>
            </w:r>
          </w:p>
        </w:tc>
        <w:tc>
          <w:tcPr>
            <w:tcW w:w="3472" w:type="dxa"/>
            <w:noWrap w:val="0"/>
            <w:vAlign w:val="center"/>
          </w:tcPr>
          <w:p w14:paraId="750E45EC">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kern w:val="0"/>
                <w:sz w:val="22"/>
                <w:szCs w:val="22"/>
                <w:highlight w:val="none"/>
              </w:rPr>
              <w:t>已组织将车主信息、车架号及蓄电池识别代码纳入登记事项电动自行车（辆）</w:t>
            </w:r>
          </w:p>
        </w:tc>
        <w:tc>
          <w:tcPr>
            <w:tcW w:w="1287" w:type="dxa"/>
            <w:noWrap w:val="0"/>
            <w:vAlign w:val="center"/>
          </w:tcPr>
          <w:p w14:paraId="60DB7A83">
            <w:pPr>
              <w:spacing w:line="260" w:lineRule="exact"/>
              <w:rPr>
                <w:rFonts w:hint="default" w:ascii="Times New Roman" w:hAnsi="Times New Roman" w:cs="Times New Roman"/>
                <w:color w:val="auto"/>
                <w:highlight w:val="none"/>
              </w:rPr>
            </w:pPr>
          </w:p>
        </w:tc>
        <w:tc>
          <w:tcPr>
            <w:tcW w:w="1668" w:type="dxa"/>
            <w:noWrap w:val="0"/>
            <w:vAlign w:val="center"/>
          </w:tcPr>
          <w:p w14:paraId="69238EFF">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2024年底前完成并持续推进</w:t>
            </w:r>
          </w:p>
        </w:tc>
        <w:tc>
          <w:tcPr>
            <w:tcW w:w="1995" w:type="dxa"/>
            <w:noWrap w:val="0"/>
            <w:vAlign w:val="center"/>
          </w:tcPr>
          <w:p w14:paraId="618049DF">
            <w:pPr>
              <w:spacing w:line="260" w:lineRule="exact"/>
              <w:jc w:val="left"/>
              <w:rPr>
                <w:rFonts w:hint="eastAsia" w:ascii="Times New Roman" w:hAnsi="Times New Roman" w:eastAsia="宋体" w:cs="Times New Roman"/>
                <w:color w:val="auto"/>
                <w:sz w:val="22"/>
                <w:highlight w:val="none"/>
                <w:lang w:eastAsia="zh-CN"/>
              </w:rPr>
            </w:pPr>
            <w:r>
              <w:rPr>
                <w:rFonts w:hint="eastAsia" w:ascii="Times New Roman" w:hAnsi="Times New Roman" w:cs="Times New Roman"/>
                <w:color w:val="auto"/>
                <w:sz w:val="22"/>
                <w:highlight w:val="none"/>
                <w:lang w:eastAsia="zh-CN"/>
              </w:rPr>
              <w:t>罗东派出所</w:t>
            </w:r>
          </w:p>
        </w:tc>
      </w:tr>
      <w:tr w14:paraId="59E7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17" w:type="dxa"/>
            <w:vMerge w:val="continue"/>
            <w:noWrap w:val="0"/>
            <w:vAlign w:val="center"/>
          </w:tcPr>
          <w:p w14:paraId="2283698A">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63CE5490">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对目前在用但不符合国家标准的电动自行车，通过限制通行、公告牌证作废等方式实现淘汰更新（辆）</w:t>
            </w:r>
          </w:p>
        </w:tc>
        <w:tc>
          <w:tcPr>
            <w:tcW w:w="1287" w:type="dxa"/>
            <w:noWrap w:val="0"/>
            <w:vAlign w:val="center"/>
          </w:tcPr>
          <w:p w14:paraId="12BBBCA8">
            <w:pPr>
              <w:spacing w:line="260" w:lineRule="exact"/>
              <w:rPr>
                <w:rFonts w:hint="default" w:ascii="Times New Roman" w:hAnsi="Times New Roman" w:cs="Times New Roman"/>
                <w:color w:val="auto"/>
                <w:highlight w:val="none"/>
              </w:rPr>
            </w:pPr>
          </w:p>
        </w:tc>
        <w:tc>
          <w:tcPr>
            <w:tcW w:w="1668" w:type="dxa"/>
            <w:noWrap w:val="0"/>
            <w:vAlign w:val="center"/>
          </w:tcPr>
          <w:p w14:paraId="35C3B71E">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0F29FD37">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罗东派出所</w:t>
            </w:r>
          </w:p>
        </w:tc>
      </w:tr>
      <w:tr w14:paraId="2BD1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17" w:type="dxa"/>
            <w:vMerge w:val="continue"/>
            <w:noWrap w:val="0"/>
            <w:vAlign w:val="center"/>
          </w:tcPr>
          <w:p w14:paraId="47E2C6D1">
            <w:pPr>
              <w:spacing w:line="260" w:lineRule="exact"/>
              <w:jc w:val="center"/>
              <w:rPr>
                <w:rFonts w:hint="default" w:ascii="Times New Roman" w:hAnsi="Times New Roman" w:cs="Times New Roman"/>
                <w:color w:val="auto"/>
                <w:sz w:val="22"/>
                <w:highlight w:val="none"/>
              </w:rPr>
            </w:pPr>
          </w:p>
        </w:tc>
        <w:tc>
          <w:tcPr>
            <w:tcW w:w="3472" w:type="dxa"/>
            <w:noWrap w:val="0"/>
            <w:vAlign w:val="center"/>
          </w:tcPr>
          <w:p w14:paraId="534E6125">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查处非法加装改装动力装置、超标上路等交通违法行为（起）</w:t>
            </w:r>
          </w:p>
        </w:tc>
        <w:tc>
          <w:tcPr>
            <w:tcW w:w="1287" w:type="dxa"/>
            <w:noWrap w:val="0"/>
            <w:vAlign w:val="center"/>
          </w:tcPr>
          <w:p w14:paraId="16B7FD4C">
            <w:pPr>
              <w:spacing w:line="260" w:lineRule="exact"/>
              <w:rPr>
                <w:rFonts w:hint="default" w:ascii="Times New Roman" w:hAnsi="Times New Roman" w:cs="Times New Roman"/>
                <w:color w:val="auto"/>
                <w:highlight w:val="none"/>
              </w:rPr>
            </w:pPr>
          </w:p>
        </w:tc>
        <w:tc>
          <w:tcPr>
            <w:tcW w:w="1668" w:type="dxa"/>
            <w:noWrap w:val="0"/>
            <w:vAlign w:val="center"/>
          </w:tcPr>
          <w:p w14:paraId="39051F71">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34596D3D">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罗东派出所</w:t>
            </w:r>
          </w:p>
        </w:tc>
      </w:tr>
      <w:tr w14:paraId="77F8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417" w:type="dxa"/>
            <w:vMerge w:val="continue"/>
            <w:noWrap w:val="0"/>
            <w:vAlign w:val="center"/>
          </w:tcPr>
          <w:p w14:paraId="6284FBBA">
            <w:pPr>
              <w:spacing w:line="260" w:lineRule="exact"/>
              <w:rPr>
                <w:rFonts w:hint="default" w:ascii="Times New Roman" w:hAnsi="Times New Roman" w:cs="Times New Roman"/>
                <w:color w:val="auto"/>
                <w:kern w:val="0"/>
                <w:sz w:val="22"/>
                <w:szCs w:val="22"/>
                <w:highlight w:val="none"/>
              </w:rPr>
            </w:pPr>
          </w:p>
        </w:tc>
        <w:tc>
          <w:tcPr>
            <w:tcW w:w="3472" w:type="dxa"/>
            <w:noWrap w:val="0"/>
            <w:vAlign w:val="center"/>
          </w:tcPr>
          <w:p w14:paraId="2CD8E4B9">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xml:space="preserve">充分利用信息化技术手段，建设提高识别取证能力的非机动车监控设备（个） </w:t>
            </w:r>
          </w:p>
        </w:tc>
        <w:tc>
          <w:tcPr>
            <w:tcW w:w="1287" w:type="dxa"/>
            <w:noWrap w:val="0"/>
            <w:vAlign w:val="center"/>
          </w:tcPr>
          <w:p w14:paraId="26167028">
            <w:pPr>
              <w:spacing w:line="260" w:lineRule="exact"/>
              <w:rPr>
                <w:rFonts w:hint="default" w:ascii="Times New Roman" w:hAnsi="Times New Roman" w:cs="Times New Roman"/>
                <w:color w:val="auto"/>
                <w:highlight w:val="none"/>
              </w:rPr>
            </w:pPr>
          </w:p>
        </w:tc>
        <w:tc>
          <w:tcPr>
            <w:tcW w:w="1668" w:type="dxa"/>
            <w:noWrap w:val="0"/>
            <w:vAlign w:val="center"/>
          </w:tcPr>
          <w:p w14:paraId="1B705BD1">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2025年底前完成</w:t>
            </w:r>
          </w:p>
        </w:tc>
        <w:tc>
          <w:tcPr>
            <w:tcW w:w="1995" w:type="dxa"/>
            <w:noWrap w:val="0"/>
            <w:vAlign w:val="center"/>
          </w:tcPr>
          <w:p w14:paraId="5B838CC9">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71A2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7" w:type="dxa"/>
            <w:vMerge w:val="restart"/>
            <w:noWrap w:val="0"/>
            <w:vAlign w:val="center"/>
          </w:tcPr>
          <w:p w14:paraId="277F19CF">
            <w:pPr>
              <w:spacing w:line="260" w:lineRule="exac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推动即时配送企业落实安全责任</w:t>
            </w:r>
          </w:p>
        </w:tc>
        <w:tc>
          <w:tcPr>
            <w:tcW w:w="3472" w:type="dxa"/>
            <w:noWrap w:val="0"/>
            <w:vAlign w:val="center"/>
          </w:tcPr>
          <w:p w14:paraId="2CF95685">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督促配送企业开展车辆改装情况自查自改（家次），发现改装车辆（辆），禁止使用、限制接单（人）</w:t>
            </w:r>
          </w:p>
        </w:tc>
        <w:tc>
          <w:tcPr>
            <w:tcW w:w="1287" w:type="dxa"/>
            <w:noWrap w:val="0"/>
            <w:vAlign w:val="center"/>
          </w:tcPr>
          <w:p w14:paraId="13915EFD">
            <w:pPr>
              <w:spacing w:line="260" w:lineRule="exact"/>
              <w:rPr>
                <w:rFonts w:hint="default" w:ascii="Times New Roman" w:hAnsi="Times New Roman" w:cs="Times New Roman"/>
                <w:color w:val="auto"/>
                <w:highlight w:val="none"/>
              </w:rPr>
            </w:pPr>
          </w:p>
        </w:tc>
        <w:tc>
          <w:tcPr>
            <w:tcW w:w="1668" w:type="dxa"/>
            <w:noWrap w:val="0"/>
            <w:vAlign w:val="center"/>
          </w:tcPr>
          <w:p w14:paraId="286DDA35">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eastAsia" w:ascii="Times New Roman" w:hAnsi="Times New Roman" w:cs="Times New Roman"/>
                <w:color w:val="auto"/>
                <w:sz w:val="22"/>
                <w:highlight w:val="none"/>
                <w:lang w:eastAsia="zh-CN"/>
              </w:rPr>
              <w:t>月上旬前</w:t>
            </w:r>
            <w:r>
              <w:rPr>
                <w:rFonts w:hint="default" w:ascii="Times New Roman" w:hAnsi="Times New Roman" w:cs="Times New Roman"/>
                <w:color w:val="auto"/>
                <w:sz w:val="22"/>
                <w:highlight w:val="none"/>
              </w:rPr>
              <w:t>取得实效并持续推进</w:t>
            </w:r>
          </w:p>
        </w:tc>
        <w:tc>
          <w:tcPr>
            <w:tcW w:w="1995" w:type="dxa"/>
            <w:noWrap w:val="0"/>
            <w:vAlign w:val="center"/>
          </w:tcPr>
          <w:p w14:paraId="776C489D">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val="en-US"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val="en-US" w:eastAsia="zh-CN"/>
              </w:rPr>
              <w:t>罗东派出所</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7EEC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17" w:type="dxa"/>
            <w:vMerge w:val="continue"/>
            <w:noWrap w:val="0"/>
            <w:vAlign w:val="center"/>
          </w:tcPr>
          <w:p w14:paraId="6DE17C79">
            <w:pPr>
              <w:spacing w:line="260" w:lineRule="exact"/>
              <w:rPr>
                <w:rFonts w:hint="default" w:ascii="Times New Roman" w:hAnsi="Times New Roman" w:cs="Times New Roman"/>
                <w:color w:val="auto"/>
                <w:kern w:val="0"/>
                <w:sz w:val="22"/>
                <w:szCs w:val="22"/>
                <w:highlight w:val="none"/>
              </w:rPr>
            </w:pPr>
          </w:p>
        </w:tc>
        <w:tc>
          <w:tcPr>
            <w:tcW w:w="3472" w:type="dxa"/>
            <w:noWrap w:val="0"/>
            <w:vAlign w:val="center"/>
          </w:tcPr>
          <w:p w14:paraId="27156E1F">
            <w:pPr>
              <w:spacing w:line="260" w:lineRule="exact"/>
              <w:jc w:val="left"/>
              <w:rPr>
                <w:rFonts w:hint="default" w:ascii="Times New Roman" w:hAnsi="Times New Roman" w:cs="Times New Roman"/>
                <w:color w:val="auto"/>
                <w:kern w:val="0"/>
                <w:sz w:val="22"/>
                <w:szCs w:val="22"/>
                <w:highlight w:val="none"/>
                <w:lang w:bidi="ar"/>
              </w:rPr>
            </w:pPr>
            <w:r>
              <w:rPr>
                <w:rFonts w:hint="eastAsia" w:ascii="Times New Roman" w:hAnsi="Times New Roman" w:cs="Times New Roman"/>
                <w:color w:val="auto"/>
                <w:sz w:val="22"/>
                <w:highlight w:val="none"/>
                <w:lang w:val="en-US" w:eastAsia="zh-CN"/>
              </w:rPr>
              <w:t>罗东镇市监所</w:t>
            </w:r>
            <w:r>
              <w:rPr>
                <w:rFonts w:hint="default" w:ascii="Times New Roman" w:hAnsi="Times New Roman" w:cs="Times New Roman"/>
                <w:color w:val="auto"/>
                <w:kern w:val="0"/>
                <w:sz w:val="22"/>
                <w:szCs w:val="22"/>
                <w:highlight w:val="none"/>
                <w:lang w:bidi="ar"/>
              </w:rPr>
              <w:t>推动即时配送企业采取蓄电池换电模式（家）</w:t>
            </w:r>
          </w:p>
        </w:tc>
        <w:tc>
          <w:tcPr>
            <w:tcW w:w="1287" w:type="dxa"/>
            <w:noWrap w:val="0"/>
            <w:vAlign w:val="center"/>
          </w:tcPr>
          <w:p w14:paraId="5E848A69">
            <w:pPr>
              <w:spacing w:line="260" w:lineRule="exact"/>
              <w:rPr>
                <w:rFonts w:hint="default" w:ascii="Times New Roman" w:hAnsi="Times New Roman" w:cs="Times New Roman"/>
                <w:color w:val="auto"/>
                <w:highlight w:val="none"/>
              </w:rPr>
            </w:pPr>
          </w:p>
        </w:tc>
        <w:tc>
          <w:tcPr>
            <w:tcW w:w="1668" w:type="dxa"/>
            <w:noWrap w:val="0"/>
            <w:vAlign w:val="center"/>
          </w:tcPr>
          <w:p w14:paraId="38D5036D">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2025年底前完成</w:t>
            </w:r>
          </w:p>
        </w:tc>
        <w:tc>
          <w:tcPr>
            <w:tcW w:w="1995" w:type="dxa"/>
            <w:noWrap w:val="0"/>
            <w:vAlign w:val="center"/>
          </w:tcPr>
          <w:p w14:paraId="367CC9F7">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val="en-US" w:eastAsia="zh-CN"/>
              </w:rPr>
              <w:t>罗东镇市监所</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5B23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17" w:type="dxa"/>
            <w:vMerge w:val="restart"/>
            <w:noWrap w:val="0"/>
            <w:vAlign w:val="center"/>
          </w:tcPr>
          <w:p w14:paraId="525D2630">
            <w:pPr>
              <w:spacing w:line="260" w:lineRule="exact"/>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sz w:val="22"/>
                <w:highlight w:val="none"/>
              </w:rPr>
              <w:t>加强销售企业监督抽查</w:t>
            </w:r>
          </w:p>
        </w:tc>
        <w:tc>
          <w:tcPr>
            <w:tcW w:w="3472" w:type="dxa"/>
            <w:noWrap w:val="0"/>
            <w:vAlign w:val="center"/>
          </w:tcPr>
          <w:p w14:paraId="1E8CEF99">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val="en-US" w:eastAsia="zh-CN"/>
              </w:rPr>
              <w:t>罗东镇市监所</w:t>
            </w:r>
            <w:r>
              <w:rPr>
                <w:rFonts w:hint="default" w:ascii="Times New Roman" w:hAnsi="Times New Roman" w:cs="Times New Roman"/>
                <w:color w:val="auto"/>
                <w:kern w:val="0"/>
                <w:sz w:val="22"/>
                <w:szCs w:val="22"/>
                <w:highlight w:val="none"/>
              </w:rPr>
              <w:t>依法处罚未经强制性产品认证销售、进口电动自行车等违法行为（起）</w:t>
            </w:r>
          </w:p>
        </w:tc>
        <w:tc>
          <w:tcPr>
            <w:tcW w:w="1287" w:type="dxa"/>
            <w:noWrap w:val="0"/>
            <w:vAlign w:val="center"/>
          </w:tcPr>
          <w:p w14:paraId="3F21A81D">
            <w:pPr>
              <w:spacing w:line="260" w:lineRule="exact"/>
              <w:rPr>
                <w:rFonts w:hint="default" w:ascii="Times New Roman" w:hAnsi="Times New Roman" w:cs="Times New Roman"/>
                <w:color w:val="auto"/>
                <w:highlight w:val="none"/>
              </w:rPr>
            </w:pPr>
          </w:p>
        </w:tc>
        <w:tc>
          <w:tcPr>
            <w:tcW w:w="1668" w:type="dxa"/>
            <w:noWrap w:val="0"/>
            <w:vAlign w:val="center"/>
          </w:tcPr>
          <w:p w14:paraId="57981FD8">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45799743">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val="en-US" w:eastAsia="zh-CN"/>
              </w:rPr>
              <w:t>罗东镇市监所</w:t>
            </w:r>
          </w:p>
        </w:tc>
      </w:tr>
      <w:tr w14:paraId="7DFB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417" w:type="dxa"/>
            <w:vMerge w:val="continue"/>
            <w:noWrap w:val="0"/>
            <w:vAlign w:val="center"/>
          </w:tcPr>
          <w:p w14:paraId="3B0599E8">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775B974F">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val="en-US" w:eastAsia="zh-CN"/>
              </w:rPr>
              <w:t>罗东镇市监所</w:t>
            </w:r>
            <w:r>
              <w:rPr>
                <w:rFonts w:hint="default" w:ascii="Times New Roman" w:hAnsi="Times New Roman" w:cs="Times New Roman"/>
                <w:color w:val="auto"/>
                <w:kern w:val="0"/>
                <w:sz w:val="22"/>
                <w:szCs w:val="22"/>
                <w:highlight w:val="none"/>
              </w:rPr>
              <w:t>配合省上召回电动自行车、蓄电池、充电器等缺陷产品（批次）</w:t>
            </w:r>
          </w:p>
        </w:tc>
        <w:tc>
          <w:tcPr>
            <w:tcW w:w="1287" w:type="dxa"/>
            <w:noWrap w:val="0"/>
            <w:vAlign w:val="center"/>
          </w:tcPr>
          <w:p w14:paraId="09A24CDA">
            <w:pPr>
              <w:spacing w:line="260" w:lineRule="exact"/>
              <w:rPr>
                <w:rFonts w:hint="default" w:ascii="Times New Roman" w:hAnsi="Times New Roman" w:cs="Times New Roman"/>
                <w:color w:val="auto"/>
                <w:highlight w:val="none"/>
              </w:rPr>
            </w:pPr>
          </w:p>
        </w:tc>
        <w:tc>
          <w:tcPr>
            <w:tcW w:w="1668" w:type="dxa"/>
            <w:noWrap w:val="0"/>
            <w:vAlign w:val="center"/>
          </w:tcPr>
          <w:p w14:paraId="048F59FB">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04C117C2">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val="en-US" w:eastAsia="zh-CN"/>
              </w:rPr>
              <w:t>罗东镇市监所</w:t>
            </w:r>
          </w:p>
        </w:tc>
      </w:tr>
      <w:tr w14:paraId="3BB7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17" w:type="dxa"/>
            <w:vMerge w:val="continue"/>
            <w:noWrap w:val="0"/>
            <w:vAlign w:val="center"/>
          </w:tcPr>
          <w:p w14:paraId="78DAC9C8">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228095BB">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val="en-US" w:eastAsia="zh-CN"/>
              </w:rPr>
              <w:t>罗东镇市监所</w:t>
            </w:r>
            <w:r>
              <w:rPr>
                <w:rFonts w:hint="default" w:ascii="Times New Roman" w:hAnsi="Times New Roman" w:cs="Times New Roman"/>
                <w:color w:val="auto"/>
                <w:kern w:val="0"/>
                <w:sz w:val="22"/>
                <w:szCs w:val="22"/>
                <w:highlight w:val="none"/>
              </w:rPr>
              <w:t>开展流通领域电动自行车、蓄电池和充电器等产品质量监督抽查（批次）</w:t>
            </w:r>
          </w:p>
        </w:tc>
        <w:tc>
          <w:tcPr>
            <w:tcW w:w="1287" w:type="dxa"/>
            <w:noWrap w:val="0"/>
            <w:vAlign w:val="center"/>
          </w:tcPr>
          <w:p w14:paraId="644C82C6">
            <w:pPr>
              <w:spacing w:line="260" w:lineRule="exact"/>
              <w:rPr>
                <w:rFonts w:hint="default" w:ascii="Times New Roman" w:hAnsi="Times New Roman" w:cs="Times New Roman"/>
                <w:color w:val="auto"/>
                <w:highlight w:val="none"/>
              </w:rPr>
            </w:pPr>
          </w:p>
        </w:tc>
        <w:tc>
          <w:tcPr>
            <w:tcW w:w="1668" w:type="dxa"/>
            <w:noWrap w:val="0"/>
            <w:vAlign w:val="center"/>
          </w:tcPr>
          <w:p w14:paraId="00D9D8CE">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6A5043B9">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val="en-US" w:eastAsia="zh-CN"/>
              </w:rPr>
              <w:t>罗东镇市监所</w:t>
            </w:r>
          </w:p>
        </w:tc>
      </w:tr>
      <w:tr w14:paraId="5987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17" w:type="dxa"/>
            <w:vMerge w:val="continue"/>
            <w:noWrap w:val="0"/>
            <w:vAlign w:val="center"/>
          </w:tcPr>
          <w:p w14:paraId="4FF19B78">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324D4ED0">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val="en-US" w:eastAsia="zh-CN"/>
              </w:rPr>
              <w:t>罗东镇市监所</w:t>
            </w:r>
            <w:r>
              <w:rPr>
                <w:rFonts w:hint="default" w:ascii="Times New Roman" w:hAnsi="Times New Roman" w:cs="Times New Roman"/>
                <w:color w:val="auto"/>
                <w:kern w:val="0"/>
                <w:sz w:val="22"/>
                <w:szCs w:val="22"/>
                <w:highlight w:val="none"/>
              </w:rPr>
              <w:t>办理销售不符合法规标准电动自行车及蓄电池、充电器案件（起）</w:t>
            </w:r>
          </w:p>
        </w:tc>
        <w:tc>
          <w:tcPr>
            <w:tcW w:w="1287" w:type="dxa"/>
            <w:noWrap w:val="0"/>
            <w:vAlign w:val="center"/>
          </w:tcPr>
          <w:p w14:paraId="09C09063">
            <w:pPr>
              <w:spacing w:line="260" w:lineRule="exact"/>
              <w:rPr>
                <w:rFonts w:hint="default" w:ascii="Times New Roman" w:hAnsi="Times New Roman" w:cs="Times New Roman"/>
                <w:color w:val="auto"/>
                <w:highlight w:val="none"/>
              </w:rPr>
            </w:pPr>
          </w:p>
        </w:tc>
        <w:tc>
          <w:tcPr>
            <w:tcW w:w="1668" w:type="dxa"/>
            <w:noWrap w:val="0"/>
            <w:vAlign w:val="center"/>
          </w:tcPr>
          <w:p w14:paraId="34A32757">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2024年底前取得阶段性进展并持续推进</w:t>
            </w:r>
          </w:p>
        </w:tc>
        <w:tc>
          <w:tcPr>
            <w:tcW w:w="1995" w:type="dxa"/>
            <w:noWrap w:val="0"/>
            <w:vAlign w:val="center"/>
          </w:tcPr>
          <w:p w14:paraId="78CB0453">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val="en-US" w:eastAsia="zh-CN"/>
              </w:rPr>
              <w:t>罗东镇市监所</w:t>
            </w:r>
          </w:p>
        </w:tc>
      </w:tr>
      <w:tr w14:paraId="5A30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17" w:type="dxa"/>
            <w:vMerge w:val="restart"/>
            <w:noWrap w:val="0"/>
            <w:vAlign w:val="center"/>
          </w:tcPr>
          <w:p w14:paraId="62EFA4F5">
            <w:pPr>
              <w:spacing w:line="260" w:lineRule="exact"/>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积极落实以旧换新，开展老旧蓄电池报废回收处理</w:t>
            </w:r>
          </w:p>
        </w:tc>
        <w:tc>
          <w:tcPr>
            <w:tcW w:w="3472" w:type="dxa"/>
            <w:noWrap w:val="0"/>
            <w:vAlign w:val="center"/>
          </w:tcPr>
          <w:p w14:paraId="3A9CF63D">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积极贯彻落实上级出台的电动自行车及蓄电池以旧换新工作实施方案</w:t>
            </w:r>
          </w:p>
        </w:tc>
        <w:tc>
          <w:tcPr>
            <w:tcW w:w="1287" w:type="dxa"/>
            <w:noWrap w:val="0"/>
            <w:vAlign w:val="center"/>
          </w:tcPr>
          <w:p w14:paraId="24DF949B">
            <w:pPr>
              <w:spacing w:line="260" w:lineRule="exact"/>
              <w:rPr>
                <w:rFonts w:hint="default" w:ascii="Times New Roman" w:hAnsi="Times New Roman" w:cs="Times New Roman"/>
                <w:color w:val="auto"/>
                <w:highlight w:val="none"/>
              </w:rPr>
            </w:pPr>
          </w:p>
        </w:tc>
        <w:tc>
          <w:tcPr>
            <w:tcW w:w="1668" w:type="dxa"/>
            <w:noWrap w:val="0"/>
            <w:vAlign w:val="center"/>
          </w:tcPr>
          <w:p w14:paraId="5E771098">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2024年</w:t>
            </w:r>
            <w:r>
              <w:rPr>
                <w:rFonts w:hint="eastAsia" w:ascii="Times New Roman" w:hAnsi="Times New Roman" w:cs="Times New Roman"/>
                <w:color w:val="auto"/>
                <w:sz w:val="22"/>
                <w:highlight w:val="none"/>
                <w:lang w:val="en-US" w:eastAsia="zh-CN"/>
              </w:rPr>
              <w:t>10</w:t>
            </w:r>
            <w:r>
              <w:rPr>
                <w:rFonts w:hint="default" w:ascii="Times New Roman" w:hAnsi="Times New Roman" w:cs="Times New Roman"/>
                <w:color w:val="auto"/>
                <w:sz w:val="22"/>
                <w:highlight w:val="none"/>
              </w:rPr>
              <w:t>月下旬底前</w:t>
            </w:r>
          </w:p>
        </w:tc>
        <w:tc>
          <w:tcPr>
            <w:tcW w:w="1995" w:type="dxa"/>
            <w:noWrap w:val="0"/>
            <w:vAlign w:val="center"/>
          </w:tcPr>
          <w:p w14:paraId="321EDF11">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3E02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17" w:type="dxa"/>
            <w:vMerge w:val="continue"/>
            <w:noWrap w:val="0"/>
            <w:vAlign w:val="center"/>
          </w:tcPr>
          <w:p w14:paraId="49A68DE4">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512F520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对超过生产日期5年的蓄电池开展全面强制安全性评估（次），落实强制报废（批次）</w:t>
            </w:r>
          </w:p>
        </w:tc>
        <w:tc>
          <w:tcPr>
            <w:tcW w:w="1287" w:type="dxa"/>
            <w:noWrap w:val="0"/>
            <w:vAlign w:val="center"/>
          </w:tcPr>
          <w:p w14:paraId="7A5A42EE">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cs="Times New Roman"/>
                <w:color w:val="auto"/>
                <w:highlight w:val="none"/>
              </w:rPr>
            </w:pPr>
          </w:p>
        </w:tc>
        <w:tc>
          <w:tcPr>
            <w:tcW w:w="1668" w:type="dxa"/>
            <w:noWrap w:val="0"/>
            <w:vAlign w:val="center"/>
          </w:tcPr>
          <w:p w14:paraId="6EAF1E1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2025年5月底前取得阶段性成效并持续推进</w:t>
            </w:r>
          </w:p>
        </w:tc>
        <w:tc>
          <w:tcPr>
            <w:tcW w:w="1995" w:type="dxa"/>
            <w:noWrap w:val="0"/>
            <w:vAlign w:val="center"/>
          </w:tcPr>
          <w:p w14:paraId="5AD2BD5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color w:val="auto"/>
                <w:sz w:val="22"/>
                <w:highlight w:val="none"/>
              </w:rPr>
            </w:pPr>
            <w:r>
              <w:rPr>
                <w:rFonts w:hint="eastAsia" w:ascii="Times New Roman" w:hAnsi="Times New Roman" w:cs="Times New Roman"/>
                <w:color w:val="auto"/>
                <w:spacing w:val="-11"/>
                <w:sz w:val="22"/>
                <w:highlight w:val="none"/>
                <w:lang w:eastAsia="zh-CN"/>
              </w:rPr>
              <w:t>镇财经办</w:t>
            </w:r>
            <w:r>
              <w:rPr>
                <w:rFonts w:hint="default" w:ascii="Times New Roman" w:hAnsi="Times New Roman" w:cs="Times New Roman"/>
                <w:color w:val="auto"/>
                <w:spacing w:val="-11"/>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6F1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17" w:type="dxa"/>
            <w:vMerge w:val="continue"/>
            <w:noWrap w:val="0"/>
            <w:vAlign w:val="center"/>
          </w:tcPr>
          <w:p w14:paraId="62E55FF3">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6E9C47D8">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spacing w:val="-11"/>
                <w:kern w:val="0"/>
                <w:sz w:val="22"/>
                <w:szCs w:val="22"/>
                <w:highlight w:val="none"/>
              </w:rPr>
              <w:t>逐步完善危险废物收集体系建设，进一步规范废铅蓄电池收集、贮存、转移过程的环境管理</w:t>
            </w:r>
          </w:p>
        </w:tc>
        <w:tc>
          <w:tcPr>
            <w:tcW w:w="1287" w:type="dxa"/>
            <w:noWrap w:val="0"/>
            <w:vAlign w:val="center"/>
          </w:tcPr>
          <w:p w14:paraId="252BC70F">
            <w:pPr>
              <w:spacing w:line="260" w:lineRule="exact"/>
              <w:rPr>
                <w:rFonts w:hint="default" w:ascii="Times New Roman" w:hAnsi="Times New Roman" w:cs="Times New Roman"/>
                <w:color w:val="auto"/>
                <w:highlight w:val="none"/>
              </w:rPr>
            </w:pPr>
          </w:p>
        </w:tc>
        <w:tc>
          <w:tcPr>
            <w:tcW w:w="1668" w:type="dxa"/>
            <w:noWrap w:val="0"/>
            <w:vAlign w:val="center"/>
          </w:tcPr>
          <w:p w14:paraId="65CEAFD8">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常态化落实</w:t>
            </w:r>
          </w:p>
        </w:tc>
        <w:tc>
          <w:tcPr>
            <w:tcW w:w="1995" w:type="dxa"/>
            <w:noWrap w:val="0"/>
            <w:vAlign w:val="center"/>
          </w:tcPr>
          <w:p w14:paraId="49E7D533">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环保站</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079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17" w:type="dxa"/>
            <w:noWrap w:val="0"/>
            <w:vAlign w:val="center"/>
          </w:tcPr>
          <w:p w14:paraId="20865BD2">
            <w:pPr>
              <w:spacing w:line="260" w:lineRule="exact"/>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建立事故全链条溯源倒查机制</w:t>
            </w:r>
          </w:p>
        </w:tc>
        <w:tc>
          <w:tcPr>
            <w:tcW w:w="3472" w:type="dxa"/>
            <w:noWrap w:val="0"/>
            <w:vAlign w:val="center"/>
          </w:tcPr>
          <w:p w14:paraId="137CD193">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kern w:val="0"/>
                <w:sz w:val="22"/>
                <w:szCs w:val="22"/>
                <w:highlight w:val="none"/>
              </w:rPr>
              <w:t>等部门开展电动自行车火灾事故责任溯源倒查（起）</w:t>
            </w:r>
          </w:p>
        </w:tc>
        <w:tc>
          <w:tcPr>
            <w:tcW w:w="1287" w:type="dxa"/>
            <w:noWrap w:val="0"/>
            <w:vAlign w:val="center"/>
          </w:tcPr>
          <w:p w14:paraId="063F822B">
            <w:pPr>
              <w:spacing w:line="260" w:lineRule="exact"/>
              <w:rPr>
                <w:rFonts w:hint="default" w:ascii="Times New Roman" w:hAnsi="Times New Roman" w:cs="Times New Roman"/>
                <w:color w:val="auto"/>
                <w:highlight w:val="none"/>
              </w:rPr>
            </w:pPr>
          </w:p>
        </w:tc>
        <w:tc>
          <w:tcPr>
            <w:tcW w:w="1668" w:type="dxa"/>
            <w:noWrap w:val="0"/>
            <w:vAlign w:val="center"/>
          </w:tcPr>
          <w:p w14:paraId="47667357">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常态化落实</w:t>
            </w:r>
          </w:p>
        </w:tc>
        <w:tc>
          <w:tcPr>
            <w:tcW w:w="1995" w:type="dxa"/>
            <w:noWrap w:val="0"/>
            <w:vAlign w:val="center"/>
          </w:tcPr>
          <w:p w14:paraId="0DA292D8">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镇规划办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5B42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417" w:type="dxa"/>
            <w:vMerge w:val="restart"/>
            <w:noWrap w:val="0"/>
            <w:vAlign w:val="center"/>
          </w:tcPr>
          <w:p w14:paraId="3A046713">
            <w:pPr>
              <w:spacing w:line="260" w:lineRule="exact"/>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实施违法失信联合惩戒</w:t>
            </w:r>
          </w:p>
        </w:tc>
        <w:tc>
          <w:tcPr>
            <w:tcW w:w="3472" w:type="dxa"/>
            <w:noWrap w:val="0"/>
            <w:vAlign w:val="center"/>
          </w:tcPr>
          <w:p w14:paraId="62240719">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kern w:val="0"/>
                <w:sz w:val="22"/>
                <w:szCs w:val="22"/>
                <w:highlight w:val="none"/>
              </w:rPr>
              <w:t>对违法违规销售电动自行车及蓄电池的企业，违规回收、二次组装加工蓄电池的企业，违规提供改装服务及部件的企业按照规定进行曝光次数（次）</w:t>
            </w:r>
          </w:p>
        </w:tc>
        <w:tc>
          <w:tcPr>
            <w:tcW w:w="1287" w:type="dxa"/>
            <w:noWrap w:val="0"/>
            <w:vAlign w:val="center"/>
          </w:tcPr>
          <w:p w14:paraId="75671545">
            <w:pPr>
              <w:spacing w:line="260" w:lineRule="exact"/>
              <w:rPr>
                <w:rFonts w:hint="default" w:ascii="Times New Roman" w:hAnsi="Times New Roman" w:cs="Times New Roman"/>
                <w:color w:val="auto"/>
                <w:highlight w:val="none"/>
              </w:rPr>
            </w:pPr>
          </w:p>
        </w:tc>
        <w:tc>
          <w:tcPr>
            <w:tcW w:w="1668" w:type="dxa"/>
            <w:noWrap w:val="0"/>
            <w:vAlign w:val="center"/>
          </w:tcPr>
          <w:p w14:paraId="423DBE14">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常态化落实</w:t>
            </w:r>
          </w:p>
        </w:tc>
        <w:tc>
          <w:tcPr>
            <w:tcW w:w="1995" w:type="dxa"/>
            <w:noWrap w:val="0"/>
            <w:vAlign w:val="center"/>
          </w:tcPr>
          <w:p w14:paraId="03622FA9">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41FD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17" w:type="dxa"/>
            <w:vMerge w:val="continue"/>
            <w:noWrap w:val="0"/>
            <w:vAlign w:val="center"/>
          </w:tcPr>
          <w:p w14:paraId="0965D140">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798F4857">
            <w:pPr>
              <w:spacing w:line="260" w:lineRule="exact"/>
              <w:jc w:val="left"/>
              <w:rPr>
                <w:rFonts w:hint="default" w:ascii="Times New Roman" w:hAnsi="Times New Roman" w:eastAsia="仿宋_GB2312" w:cs="Times New Roman"/>
                <w:color w:val="auto"/>
                <w:kern w:val="0"/>
                <w:sz w:val="22"/>
                <w:szCs w:val="22"/>
                <w:highlight w:val="none"/>
              </w:rPr>
            </w:pP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kern w:val="0"/>
                <w:sz w:val="22"/>
                <w:szCs w:val="22"/>
                <w:highlight w:val="none"/>
              </w:rPr>
              <w:t>对引发火灾事故的电动自行车、蓄电池品牌及型号按照规定进行曝光（次）</w:t>
            </w:r>
          </w:p>
        </w:tc>
        <w:tc>
          <w:tcPr>
            <w:tcW w:w="1287" w:type="dxa"/>
            <w:noWrap w:val="0"/>
            <w:vAlign w:val="center"/>
          </w:tcPr>
          <w:p w14:paraId="4EE4DBA6">
            <w:pPr>
              <w:spacing w:line="260" w:lineRule="exact"/>
              <w:rPr>
                <w:rFonts w:hint="default" w:ascii="Times New Roman" w:hAnsi="Times New Roman" w:cs="Times New Roman"/>
                <w:color w:val="auto"/>
                <w:highlight w:val="none"/>
              </w:rPr>
            </w:pPr>
          </w:p>
        </w:tc>
        <w:tc>
          <w:tcPr>
            <w:tcW w:w="1668" w:type="dxa"/>
            <w:noWrap w:val="0"/>
            <w:vAlign w:val="center"/>
          </w:tcPr>
          <w:p w14:paraId="50BF704D">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常态化落实</w:t>
            </w:r>
          </w:p>
        </w:tc>
        <w:tc>
          <w:tcPr>
            <w:tcW w:w="1995" w:type="dxa"/>
            <w:noWrap w:val="0"/>
            <w:vAlign w:val="center"/>
          </w:tcPr>
          <w:p w14:paraId="3CAD5824">
            <w:pPr>
              <w:spacing w:line="260" w:lineRule="exact"/>
              <w:jc w:val="left"/>
              <w:rPr>
                <w:rFonts w:hint="eastAsia" w:ascii="Times New Roman" w:hAnsi="Times New Roman" w:eastAsia="宋体" w:cs="Times New Roman"/>
                <w:color w:val="auto"/>
                <w:sz w:val="22"/>
                <w:highlight w:val="none"/>
                <w:lang w:eastAsia="zh-CN"/>
              </w:rPr>
            </w:pPr>
            <w:r>
              <w:rPr>
                <w:rFonts w:hint="eastAsia" w:ascii="Times New Roman" w:hAnsi="Times New Roman" w:cs="Times New Roman"/>
                <w:color w:val="auto"/>
                <w:sz w:val="22"/>
                <w:highlight w:val="none"/>
                <w:lang w:eastAsia="zh-CN"/>
              </w:rPr>
              <w:t>镇消防工作站</w:t>
            </w:r>
          </w:p>
        </w:tc>
      </w:tr>
      <w:tr w14:paraId="2A69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17" w:type="dxa"/>
            <w:vMerge w:val="continue"/>
            <w:noWrap w:val="0"/>
            <w:vAlign w:val="center"/>
          </w:tcPr>
          <w:p w14:paraId="5E768C95">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4EAE72DC">
            <w:pPr>
              <w:spacing w:line="260" w:lineRule="exact"/>
              <w:jc w:val="left"/>
              <w:rPr>
                <w:rFonts w:hint="default" w:ascii="Times New Roman" w:hAnsi="Times New Roman" w:cs="Times New Roman"/>
                <w:color w:val="auto"/>
                <w:kern w:val="0"/>
                <w:sz w:val="22"/>
                <w:szCs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kern w:val="0"/>
                <w:sz w:val="22"/>
                <w:szCs w:val="22"/>
                <w:highlight w:val="none"/>
              </w:rPr>
              <w:t>通过部门协同监管平台将违规企业列入失信主体名单（家）</w:t>
            </w:r>
          </w:p>
        </w:tc>
        <w:tc>
          <w:tcPr>
            <w:tcW w:w="1287" w:type="dxa"/>
            <w:noWrap w:val="0"/>
            <w:vAlign w:val="center"/>
          </w:tcPr>
          <w:p w14:paraId="043E8088">
            <w:pPr>
              <w:spacing w:line="260" w:lineRule="exact"/>
              <w:rPr>
                <w:rFonts w:hint="default" w:ascii="Times New Roman" w:hAnsi="Times New Roman" w:cs="Times New Roman"/>
                <w:color w:val="auto"/>
                <w:highlight w:val="none"/>
              </w:rPr>
            </w:pPr>
          </w:p>
        </w:tc>
        <w:tc>
          <w:tcPr>
            <w:tcW w:w="1668" w:type="dxa"/>
            <w:noWrap w:val="0"/>
            <w:vAlign w:val="center"/>
          </w:tcPr>
          <w:p w14:paraId="0E39E765">
            <w:pPr>
              <w:spacing w:line="260" w:lineRule="exact"/>
              <w:jc w:val="lef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常态化落实</w:t>
            </w:r>
          </w:p>
        </w:tc>
        <w:tc>
          <w:tcPr>
            <w:tcW w:w="1995" w:type="dxa"/>
            <w:noWrap w:val="0"/>
            <w:vAlign w:val="center"/>
          </w:tcPr>
          <w:p w14:paraId="5DDCB3E4">
            <w:pPr>
              <w:spacing w:line="26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镇财经办</w:t>
            </w:r>
            <w:r>
              <w:rPr>
                <w:rFonts w:hint="default" w:ascii="Times New Roman" w:hAnsi="Times New Roman" w:cs="Times New Roman"/>
                <w:color w:val="auto"/>
                <w:sz w:val="22"/>
                <w:highlight w:val="none"/>
              </w:rPr>
              <w:t>，</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1E17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417" w:type="dxa"/>
            <w:vMerge w:val="continue"/>
            <w:noWrap w:val="0"/>
            <w:vAlign w:val="center"/>
          </w:tcPr>
          <w:p w14:paraId="65966FF4">
            <w:pPr>
              <w:spacing w:line="260" w:lineRule="exact"/>
              <w:jc w:val="center"/>
              <w:rPr>
                <w:rFonts w:hint="default" w:ascii="Times New Roman" w:hAnsi="Times New Roman" w:cs="Times New Roman"/>
                <w:color w:val="auto"/>
                <w:kern w:val="0"/>
                <w:sz w:val="22"/>
                <w:szCs w:val="22"/>
                <w:highlight w:val="none"/>
              </w:rPr>
            </w:pPr>
          </w:p>
        </w:tc>
        <w:tc>
          <w:tcPr>
            <w:tcW w:w="3472" w:type="dxa"/>
            <w:noWrap w:val="0"/>
            <w:vAlign w:val="center"/>
          </w:tcPr>
          <w:p w14:paraId="02F98B09">
            <w:pPr>
              <w:spacing w:line="26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各有关部门落实电动自行车安全隐患举报投诉奖励（条）</w:t>
            </w:r>
          </w:p>
        </w:tc>
        <w:tc>
          <w:tcPr>
            <w:tcW w:w="1287" w:type="dxa"/>
            <w:noWrap w:val="0"/>
            <w:vAlign w:val="center"/>
          </w:tcPr>
          <w:p w14:paraId="7BB346BC">
            <w:pPr>
              <w:spacing w:line="260" w:lineRule="exact"/>
              <w:rPr>
                <w:rFonts w:hint="default" w:ascii="Times New Roman" w:hAnsi="Times New Roman" w:cs="Times New Roman"/>
                <w:color w:val="auto"/>
                <w:highlight w:val="none"/>
              </w:rPr>
            </w:pPr>
          </w:p>
        </w:tc>
        <w:tc>
          <w:tcPr>
            <w:tcW w:w="1668" w:type="dxa"/>
            <w:noWrap w:val="0"/>
            <w:vAlign w:val="center"/>
          </w:tcPr>
          <w:p w14:paraId="1B4D7C7D">
            <w:pPr>
              <w:spacing w:line="260" w:lineRule="exact"/>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常态化落实</w:t>
            </w:r>
          </w:p>
        </w:tc>
        <w:tc>
          <w:tcPr>
            <w:tcW w:w="1995" w:type="dxa"/>
            <w:noWrap w:val="0"/>
            <w:vAlign w:val="center"/>
          </w:tcPr>
          <w:p w14:paraId="6B313DAA">
            <w:pPr>
              <w:spacing w:line="240" w:lineRule="exact"/>
              <w:jc w:val="left"/>
              <w:rPr>
                <w:rFonts w:hint="default" w:ascii="Times New Roman" w:hAnsi="Times New Roman" w:cs="Times New Roman"/>
                <w:color w:val="auto"/>
                <w:sz w:val="22"/>
                <w:highlight w:val="none"/>
              </w:rPr>
            </w:pPr>
            <w:r>
              <w:rPr>
                <w:rFonts w:hint="eastAsia" w:ascii="Times New Roman" w:hAnsi="Times New Roman" w:cs="Times New Roman"/>
                <w:color w:val="auto"/>
                <w:sz w:val="22"/>
                <w:highlight w:val="none"/>
                <w:lang w:eastAsia="zh-CN"/>
              </w:rPr>
              <w:t>罗东镇市监所</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罗东派出所</w:t>
            </w:r>
            <w:r>
              <w:rPr>
                <w:rFonts w:hint="default"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eastAsia="zh-CN"/>
              </w:rPr>
              <w:t>镇消防工作站</w:t>
            </w:r>
            <w:r>
              <w:rPr>
                <w:rFonts w:hint="default" w:ascii="Times New Roman" w:hAnsi="Times New Roman" w:cs="Times New Roman"/>
                <w:color w:val="auto"/>
                <w:sz w:val="22"/>
                <w:highlight w:val="none"/>
              </w:rPr>
              <w:t>等有关单位，</w:t>
            </w:r>
            <w:r>
              <w:rPr>
                <w:rFonts w:hint="eastAsia" w:ascii="Times New Roman" w:hAnsi="Times New Roman" w:eastAsia="宋体" w:cs="Times New Roman"/>
                <w:color w:val="auto"/>
                <w:sz w:val="22"/>
                <w:highlight w:val="none"/>
                <w:lang w:eastAsia="zh-CN"/>
              </w:rPr>
              <w:t>各村（居）委会</w:t>
            </w:r>
            <w:r>
              <w:rPr>
                <w:rFonts w:hint="default" w:ascii="Times New Roman" w:hAnsi="Times New Roman" w:cs="Times New Roman"/>
                <w:color w:val="auto"/>
                <w:sz w:val="22"/>
                <w:highlight w:val="none"/>
                <w:lang w:eastAsia="zh-CN"/>
              </w:rPr>
              <w:t>）</w:t>
            </w:r>
          </w:p>
        </w:tc>
      </w:tr>
      <w:tr w14:paraId="666E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417" w:type="dxa"/>
            <w:noWrap w:val="0"/>
            <w:vAlign w:val="center"/>
          </w:tcPr>
          <w:p w14:paraId="4C4C0CA5">
            <w:pPr>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备注</w:t>
            </w:r>
          </w:p>
        </w:tc>
        <w:tc>
          <w:tcPr>
            <w:tcW w:w="8422" w:type="dxa"/>
            <w:gridSpan w:val="4"/>
            <w:noWrap w:val="0"/>
            <w:vAlign w:val="center"/>
          </w:tcPr>
          <w:p w14:paraId="1F670D8F">
            <w:pPr>
              <w:keepNext w:val="0"/>
              <w:keepLines w:val="0"/>
              <w:widowControl/>
              <w:suppressLineNumbers w:val="0"/>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本表由</w:t>
            </w:r>
            <w:r>
              <w:rPr>
                <w:rFonts w:hint="eastAsia" w:ascii="Times New Roman" w:hAnsi="Times New Roman" w:cs="Times New Roman"/>
                <w:color w:val="auto"/>
                <w:kern w:val="0"/>
                <w:sz w:val="22"/>
                <w:szCs w:val="22"/>
                <w:highlight w:val="none"/>
                <w:lang w:eastAsia="zh-CN"/>
              </w:rPr>
              <w:t>镇消防工作站</w:t>
            </w:r>
            <w:r>
              <w:rPr>
                <w:rFonts w:hint="default" w:ascii="Times New Roman" w:hAnsi="Times New Roman" w:cs="Times New Roman"/>
                <w:color w:val="auto"/>
                <w:kern w:val="0"/>
                <w:sz w:val="22"/>
                <w:szCs w:val="22"/>
                <w:highlight w:val="none"/>
              </w:rPr>
              <w:t>对本领域各</w:t>
            </w:r>
            <w:r>
              <w:rPr>
                <w:rFonts w:hint="eastAsia" w:ascii="Times New Roman" w:hAnsi="Times New Roman" w:cs="Times New Roman"/>
                <w:color w:val="auto"/>
                <w:kern w:val="0"/>
                <w:sz w:val="22"/>
                <w:szCs w:val="22"/>
                <w:highlight w:val="none"/>
                <w:lang w:eastAsia="zh-CN"/>
              </w:rPr>
              <w:t>村（居）、职能部门</w:t>
            </w:r>
            <w:r>
              <w:rPr>
                <w:rFonts w:hint="default" w:ascii="Times New Roman" w:hAnsi="Times New Roman" w:cs="Times New Roman"/>
                <w:color w:val="auto"/>
                <w:kern w:val="0"/>
                <w:sz w:val="22"/>
                <w:szCs w:val="22"/>
                <w:highlight w:val="none"/>
              </w:rPr>
              <w:t>的数据进行收集，每月</w:t>
            </w:r>
            <w:r>
              <w:rPr>
                <w:rFonts w:hint="eastAsia" w:ascii="Times New Roman" w:hAnsi="Times New Roman" w:cs="Times New Roman"/>
                <w:color w:val="auto"/>
                <w:kern w:val="0"/>
                <w:sz w:val="22"/>
                <w:szCs w:val="22"/>
                <w:highlight w:val="none"/>
                <w:lang w:val="en-US" w:eastAsia="zh-CN"/>
              </w:rPr>
              <w:t>18</w:t>
            </w:r>
            <w:r>
              <w:rPr>
                <w:rFonts w:hint="default" w:ascii="Times New Roman" w:hAnsi="Times New Roman" w:cs="Times New Roman"/>
                <w:color w:val="auto"/>
                <w:kern w:val="0"/>
                <w:sz w:val="22"/>
                <w:szCs w:val="22"/>
                <w:highlight w:val="none"/>
              </w:rPr>
              <w:t>日前汇总至</w:t>
            </w:r>
            <w:r>
              <w:rPr>
                <w:rFonts w:hint="eastAsia" w:ascii="Times New Roman" w:hAnsi="Times New Roman" w:cs="Times New Roman"/>
                <w:color w:val="auto"/>
                <w:kern w:val="0"/>
                <w:sz w:val="22"/>
                <w:szCs w:val="22"/>
                <w:highlight w:val="none"/>
                <w:lang w:eastAsia="zh-CN"/>
              </w:rPr>
              <w:t>镇</w:t>
            </w:r>
            <w:r>
              <w:rPr>
                <w:rFonts w:hint="default" w:ascii="Times New Roman" w:hAnsi="Times New Roman" w:cs="Times New Roman"/>
                <w:color w:val="auto"/>
                <w:kern w:val="0"/>
                <w:sz w:val="22"/>
                <w:szCs w:val="22"/>
                <w:highlight w:val="none"/>
              </w:rPr>
              <w:t>电动自行车安全隐患整治</w:t>
            </w:r>
            <w:r>
              <w:rPr>
                <w:rFonts w:hint="default" w:ascii="Times New Roman" w:hAnsi="Times New Roman" w:eastAsia="宋体" w:cs="Times New Roman"/>
                <w:color w:val="auto"/>
                <w:kern w:val="0"/>
                <w:sz w:val="22"/>
                <w:szCs w:val="22"/>
                <w:highlight w:val="none"/>
                <w:lang w:eastAsia="zh-CN"/>
              </w:rPr>
              <w:t>专班，邮箱：</w:t>
            </w:r>
            <w:r>
              <w:rPr>
                <w:rFonts w:hint="eastAsia" w:ascii="Times New Roman" w:hAnsi="Times New Roman" w:eastAsia="宋体" w:cs="Times New Roman"/>
                <w:color w:val="auto"/>
                <w:kern w:val="0"/>
                <w:sz w:val="22"/>
                <w:szCs w:val="22"/>
                <w:highlight w:val="none"/>
                <w:lang w:val="en-US" w:eastAsia="zh-CN"/>
              </w:rPr>
              <w:t>ldzab202202@163.com。</w:t>
            </w:r>
          </w:p>
        </w:tc>
      </w:tr>
    </w:tbl>
    <w:p w14:paraId="26B529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UxMTY2MjAxNGQxNTNhYjcxZGEwNDM4ZDBjZmUifQ=="/>
  </w:docVars>
  <w:rsids>
    <w:rsidRoot w:val="00000000"/>
    <w:rsid w:val="0FD903B5"/>
    <w:rsid w:val="3C9E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2"/>
    </w:rPr>
  </w:style>
  <w:style w:type="paragraph" w:styleId="3">
    <w:name w:val="Body Text Indent"/>
    <w:basedOn w:val="1"/>
    <w:next w:val="1"/>
    <w:qFormat/>
    <w:uiPriority w:val="0"/>
    <w:pPr>
      <w:spacing w:after="120"/>
      <w:ind w:left="420" w:leftChars="200"/>
    </w:pPr>
  </w:style>
  <w:style w:type="paragraph" w:styleId="4">
    <w:name w:val="Normal Indent"/>
    <w:basedOn w:val="1"/>
    <w:next w:val="5"/>
    <w:qFormat/>
    <w:uiPriority w:val="99"/>
    <w:pPr>
      <w:ind w:firstLine="420" w:firstLineChars="200"/>
    </w:pPr>
    <w:rPr>
      <w:rFonts w:eastAsia="仿宋"/>
      <w:sz w:val="32"/>
    </w:rPr>
  </w:style>
  <w:style w:type="paragraph" w:styleId="5">
    <w:name w:val="toc 4"/>
    <w:basedOn w:val="1"/>
    <w:next w:val="1"/>
    <w:qFormat/>
    <w:uiPriority w:val="0"/>
    <w:pPr>
      <w:wordWrap w:val="0"/>
      <w:ind w:left="850"/>
    </w:pPr>
    <w:rPr>
      <w:rFonts w:ascii="Times New Roman" w:hAnsi="Times New Roman" w:cs="黑体"/>
    </w:rPr>
  </w:style>
  <w:style w:type="paragraph" w:styleId="6">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2879</Words>
  <Characters>2996</Characters>
  <Lines>0</Lines>
  <Paragraphs>0</Paragraphs>
  <TotalTime>0</TotalTime>
  <ScaleCrop>false</ScaleCrop>
  <LinksUpToDate>false</LinksUpToDate>
  <CharactersWithSpaces>3029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2024-10-25T09:38:00Z</dcterms:created>
  <dc:creator>Administrator</dc:creator>
  <cp:lastModifiedBy>罗东镇新明村民委员会</cp:lastModifiedBy>
  <dcterms:modified xsi:type="dcterms:W3CDTF">2024-10-25T09:43:44Z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29C78D9E44354C40B17E0B2D0466AE67_12</vt:lpwstr>
  </property>
</Properties>
</file>