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附件4</w:t>
      </w:r>
    </w:p>
    <w:p>
      <w:pPr>
        <w:pStyle w:val="4"/>
        <w:spacing w:line="60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执法检查及约谈、通报名单情况表（累计数）</w:t>
      </w:r>
    </w:p>
    <w:bookmarkEnd w:id="0"/>
    <w:p>
      <w:pPr>
        <w:pStyle w:val="4"/>
        <w:spacing w:line="60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地区（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520"/>
        <w:gridCol w:w="1725"/>
        <w:gridCol w:w="1650"/>
        <w:gridCol w:w="2205"/>
        <w:gridCol w:w="153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停产停业整改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取缔关闭名单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罚款名单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罚款金额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联合惩戒名单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约谈名单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通报名单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spacing w:line="58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  <w:lang w:eastAsia="zh-CN"/>
        </w:rPr>
        <w:t>各村（居）委会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各联席会议成员</w:t>
      </w:r>
      <w:r>
        <w:rPr>
          <w:rFonts w:hint="eastAsia" w:ascii="Times New Roman" w:hAnsi="Times New Roman" w:eastAsia="仿宋_GB2312"/>
          <w:sz w:val="24"/>
        </w:rPr>
        <w:t>单位根据执法检查工作开展情况统计填报该表上报</w:t>
      </w:r>
      <w:r>
        <w:rPr>
          <w:rFonts w:ascii="Times New Roman" w:hAnsi="Times New Roman" w:eastAsia="仿宋_GB2312"/>
          <w:sz w:val="24"/>
        </w:rPr>
        <w:t>。</w:t>
      </w:r>
    </w:p>
    <w:p>
      <w:pPr>
        <w:spacing w:line="580" w:lineRule="exact"/>
        <w:ind w:firstLine="480" w:firstLineChars="200"/>
        <w:rPr>
          <w:rFonts w:ascii="Times New Roman" w:hAnsi="Times New Roman"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44A0"/>
    <w:rsid w:val="39587EB1"/>
    <w:rsid w:val="3DBD44A0"/>
    <w:rsid w:val="6C8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Courier New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Balloon Text"/>
    <w:basedOn w:val="1"/>
    <w:next w:val="3"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2021-10-20T01:18:00Z</dcterms:created>
  <dc:creator>黄清平</dc:creator>
  <cp:lastModifiedBy>黄清平</cp:lastModifiedBy>
  <dcterms:modified xsi:type="dcterms:W3CDTF">2021-10-20T01:19:57Z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5402AD6B8A834DCB899DB0397FA909B7</vt:lpwstr>
  </property>
</Properties>
</file>