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9BB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14:paraId="220C9E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南安市</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lang w:eastAsia="zh-CN"/>
        </w:rPr>
        <w:t>农村一二三产业融合发展项目清单（第一批）</w:t>
      </w:r>
    </w:p>
    <w:p w14:paraId="786CBF21">
      <w:pPr>
        <w:rPr>
          <w:rFonts w:hint="eastAsia"/>
          <w:lang w:eastAsia="zh-CN"/>
        </w:rPr>
      </w:pPr>
    </w:p>
    <w:bookmarkEnd w:id="0"/>
    <w:tbl>
      <w:tblPr>
        <w:tblStyle w:val="3"/>
        <w:tblW w:w="153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1"/>
        <w:gridCol w:w="1020"/>
        <w:gridCol w:w="1416"/>
        <w:gridCol w:w="1284"/>
        <w:gridCol w:w="4760"/>
        <w:gridCol w:w="1384"/>
        <w:gridCol w:w="1500"/>
        <w:gridCol w:w="1428"/>
        <w:gridCol w:w="1932"/>
      </w:tblGrid>
      <w:tr w14:paraId="6902E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078383D6">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47F608B5">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类型</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AD02709">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4E25D3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建设</w:t>
            </w:r>
          </w:p>
          <w:p w14:paraId="57B4422D">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地点</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2C89E99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主要建设内容（不超过300字）</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547D10D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申请用地</w:t>
            </w:r>
          </w:p>
          <w:p w14:paraId="53B7FE8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总需求（亩）</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5053923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sz w:val="28"/>
                <w:szCs w:val="28"/>
                <w:u w:val="none"/>
              </w:rPr>
              <w:t>其中：</w:t>
            </w:r>
          </w:p>
          <w:p w14:paraId="466B186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sz w:val="28"/>
                <w:szCs w:val="28"/>
                <w:u w:val="none"/>
              </w:rPr>
              <w:t>需报批农转用面积（亩）</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2755608">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计划年度</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投资</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（万元）</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72D3CEA">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备注</w:t>
            </w:r>
          </w:p>
        </w:tc>
      </w:tr>
      <w:tr w14:paraId="731D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4"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79023B4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615546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农村休闲观光旅游</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1A16B2C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南安清境桃源生态农业观光园</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2ECCB8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南安市</w:t>
            </w:r>
          </w:p>
          <w:p w14:paraId="23DE23B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丰州镇</w:t>
            </w:r>
          </w:p>
          <w:p w14:paraId="0DA5F20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环山</w:t>
            </w:r>
          </w:p>
          <w:p w14:paraId="40E1413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水吼村</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55F6F118">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清境桃源生态农业观光园项目由泉州清境桃源旅游开发有限公司投资建设，总投资68000万元，项目一期、二期、三期用地总需求57.68亩，建设现代花卉观光园示范推广基地，配套建设旅游接待中心、花卉展示中心、科普教育中心、温室大棚、野外垂钓台等及其他相关配套设施，并林下种植金线莲、铁皮石斛、台湾山苏等中草药药物花卉，发展一二三产业融合，重点开发四季赏花和生态休闲农业观光，促进基地花卉种植产业转型升级。</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EC2F9C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lang w:val="en-US"/>
              </w:rPr>
            </w:pPr>
            <w:r>
              <w:rPr>
                <w:rFonts w:hint="eastAsia" w:ascii="Times New Roman" w:hAnsi="Times New Roman" w:eastAsia="方正仿宋_GBK" w:cs="Times New Roman"/>
                <w:i w:val="0"/>
                <w:iCs w:val="0"/>
                <w:color w:val="000000"/>
                <w:kern w:val="0"/>
                <w:sz w:val="28"/>
                <w:szCs w:val="28"/>
                <w:u w:val="none"/>
                <w:lang w:val="en-US" w:eastAsia="zh-CN" w:bidi="ar"/>
              </w:rPr>
              <w:t>57.68</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7D834C0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lang w:val="en-US" w:eastAsia="zh-CN"/>
              </w:rPr>
            </w:pPr>
            <w:r>
              <w:rPr>
                <w:rFonts w:hint="eastAsia" w:ascii="Times New Roman" w:hAnsi="Times New Roman" w:eastAsia="方正仿宋_GBK" w:cs="Times New Roman"/>
                <w:i w:val="0"/>
                <w:iCs w:val="0"/>
                <w:color w:val="000000"/>
                <w:sz w:val="28"/>
                <w:szCs w:val="28"/>
                <w:u w:val="none"/>
                <w:lang w:val="en-US" w:eastAsia="zh-CN"/>
              </w:rPr>
              <w:t>30</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0444DB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1500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B561B2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r w14:paraId="73638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2"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BD7F4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21E91E6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科普及配套设施</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5EAB82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丰美燎原研学基地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D01ADA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南安市</w:t>
            </w:r>
          </w:p>
          <w:p w14:paraId="3849677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丰州镇</w:t>
            </w:r>
          </w:p>
          <w:p w14:paraId="229A6BD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燎原村</w:t>
            </w:r>
          </w:p>
          <w:p w14:paraId="13231C3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1组集体地</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72D50395">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运动场地农产品实践种植地，每年可供8万名中小学生学习实践农产品的种植周期，更能培养一大批优秀的农业生产能手，结合运动场建设，更能让学员有锻炼的空间，锻炼德智体美劳的健康体魄。建设内容：打造农产品实践种植地30亩，一年四季均可为学生提供如高粱、番薯、花生等不同时令的蔬果种植体验。</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3697C3B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30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BF84A8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5.4</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623F00E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30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285FEA94">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r w14:paraId="38A6D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6FA3A0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01E171A">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农村休闲观光旅游</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24EEFDB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福建清怡农业综合开发有限公司</w:t>
            </w:r>
            <w:r>
              <w:rPr>
                <w:rFonts w:hint="eastAsia" w:ascii="Times New Roman" w:hAnsi="Times New Roman" w:eastAsia="方正仿宋_GBK"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生态农业园</w:t>
            </w:r>
            <w:r>
              <w:rPr>
                <w:rFonts w:hint="eastAsia" w:ascii="Times New Roman" w:hAnsi="Times New Roman" w:eastAsia="方正仿宋_GBK" w:cs="Times New Roman"/>
                <w:i w:val="0"/>
                <w:iCs w:val="0"/>
                <w:color w:val="000000"/>
                <w:kern w:val="0"/>
                <w:sz w:val="28"/>
                <w:szCs w:val="28"/>
                <w:u w:val="none"/>
                <w:lang w:val="en-US" w:eastAsia="zh-CN" w:bidi="ar"/>
              </w:rPr>
              <w:t>）</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CBFE2E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丰州镇</w:t>
            </w:r>
          </w:p>
          <w:p w14:paraId="01E7B05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环山村</w:t>
            </w:r>
          </w:p>
          <w:p w14:paraId="1DF3B9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杏田</w:t>
            </w:r>
          </w:p>
          <w:p w14:paraId="4C4C401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自然村</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59DD916F">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项目位于福建省泉州市南安市丰州镇环山村，由福建清怡农业综合开发有   限公司投资建设，总占地面积100多亩，距泉州市中心车程30分钟，距离泉州动车站车程10分钟，毗邻南安清境桃源3A景区。计划建立花卉种植区约10亩，引进各类优质花卉品种，设置花卉观赏区，可吸引游客前来观赏购买。通过先进的种植技术和管理模式，实现花卉种植、休闲农业观光农家乐为一体的生态农业园。</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1658E72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6FD13D5F">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10</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67034B9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200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10EC98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r w14:paraId="523B8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484F34B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38362B0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农村休闲观光旅游</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9871C2E">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生态特种渔业</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1C5FF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南安市</w:t>
            </w:r>
          </w:p>
          <w:p w14:paraId="76EF266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丰州镇</w:t>
            </w:r>
          </w:p>
          <w:p w14:paraId="0DDD0AF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后田村</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717BC772">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生态绿色渔业围绕保障和提升南安市现代渔业生产能力</w:t>
            </w:r>
            <w:r>
              <w:rPr>
                <w:rFonts w:hint="eastAsia" w:ascii="Times New Roman" w:hAnsi="Times New Roman" w:eastAsia="方正仿宋_GBK"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渔业是农村经  济最具有发展潜力的产业之一，</w:t>
            </w:r>
            <w:r>
              <w:rPr>
                <w:rFonts w:hint="eastAsia" w:ascii="Times New Roman" w:hAnsi="Times New Roman" w:eastAsia="方正仿宋_GBK" w:cs="Times New Roman"/>
                <w:i w:val="0"/>
                <w:iCs w:val="0"/>
                <w:color w:val="000000"/>
                <w:kern w:val="0"/>
                <w:sz w:val="28"/>
                <w:szCs w:val="28"/>
                <w:u w:val="none"/>
                <w:lang w:val="en-US" w:eastAsia="zh-CN" w:bidi="ar"/>
              </w:rPr>
              <w:t>也</w:t>
            </w:r>
            <w:r>
              <w:rPr>
                <w:rFonts w:hint="default" w:ascii="Times New Roman" w:hAnsi="Times New Roman" w:eastAsia="方正仿宋_GBK" w:cs="Times New Roman"/>
                <w:i w:val="0"/>
                <w:iCs w:val="0"/>
                <w:color w:val="000000"/>
                <w:kern w:val="0"/>
                <w:sz w:val="28"/>
                <w:szCs w:val="28"/>
                <w:u w:val="none"/>
                <w:lang w:val="en-US" w:eastAsia="zh-CN" w:bidi="ar"/>
              </w:rPr>
              <w:t>是新时代农业增效、农民增收的重要渠  道，发展现代渔业促进农村</w:t>
            </w:r>
            <w:r>
              <w:rPr>
                <w:rFonts w:hint="eastAsia" w:ascii="Times New Roman" w:hAnsi="Times New Roman" w:eastAsia="方正仿宋_GBK" w:cs="Times New Roman"/>
                <w:i w:val="0"/>
                <w:iCs w:val="0"/>
                <w:color w:val="000000"/>
                <w:kern w:val="0"/>
                <w:sz w:val="28"/>
                <w:szCs w:val="28"/>
                <w:u w:val="none"/>
                <w:lang w:val="en-US" w:eastAsia="zh-CN" w:bidi="ar"/>
              </w:rPr>
              <w:t>一</w:t>
            </w:r>
            <w:r>
              <w:rPr>
                <w:rFonts w:hint="default" w:ascii="Times New Roman" w:hAnsi="Times New Roman" w:eastAsia="方正仿宋_GBK" w:cs="Times New Roman"/>
                <w:i w:val="0"/>
                <w:iCs w:val="0"/>
                <w:color w:val="000000"/>
                <w:kern w:val="0"/>
                <w:sz w:val="28"/>
                <w:szCs w:val="28"/>
                <w:u w:val="none"/>
                <w:lang w:val="en-US" w:eastAsia="zh-CN" w:bidi="ar"/>
              </w:rPr>
              <w:t>二三产业发展，扩大农民就业途径具有重大意义。建设内容：修建池塘、构建进</w:t>
            </w:r>
            <w:r>
              <w:rPr>
                <w:rFonts w:hint="eastAsia" w:ascii="Times New Roman" w:hAnsi="Times New Roman" w:eastAsia="方正仿宋_GBK"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排水系统、修建护坡、辅助道路、电力系统、库房、大门围栏、智能生产化管理系统，保鲜冷冻房、管理房、渔具房、特种渔展示房。</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7FEDCC5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4.5</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83C581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4.5</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62DF5BE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100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5C1926C1">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r w14:paraId="0C214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4" w:hRule="atLeast"/>
          <w:jc w:val="center"/>
        </w:trPr>
        <w:tc>
          <w:tcPr>
            <w:tcW w:w="641" w:type="dxa"/>
            <w:tcBorders>
              <w:top w:val="single" w:color="000000" w:sz="4" w:space="0"/>
              <w:left w:val="single" w:color="000000" w:sz="4" w:space="0"/>
              <w:bottom w:val="single" w:color="000000" w:sz="4" w:space="0"/>
              <w:right w:val="single" w:color="000000" w:sz="4" w:space="0"/>
            </w:tcBorders>
            <w:noWrap w:val="0"/>
            <w:vAlign w:val="center"/>
          </w:tcPr>
          <w:p w14:paraId="2A4D0577">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14:paraId="74BE14A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电子商务</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14:paraId="6070710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蓬岛村乡村振兴电子商务区</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57430E9">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南安市</w:t>
            </w:r>
          </w:p>
          <w:p w14:paraId="365A65D6">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蓬华镇</w:t>
            </w:r>
          </w:p>
          <w:p w14:paraId="320C231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蓬岛村</w:t>
            </w:r>
          </w:p>
        </w:tc>
        <w:tc>
          <w:tcPr>
            <w:tcW w:w="4760" w:type="dxa"/>
            <w:tcBorders>
              <w:top w:val="single" w:color="000000" w:sz="4" w:space="0"/>
              <w:left w:val="single" w:color="000000" w:sz="4" w:space="0"/>
              <w:bottom w:val="single" w:color="000000" w:sz="4" w:space="0"/>
              <w:right w:val="single" w:color="000000" w:sz="4" w:space="0"/>
            </w:tcBorders>
            <w:noWrap w:val="0"/>
            <w:vAlign w:val="center"/>
          </w:tcPr>
          <w:p w14:paraId="006FE56C">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项目占地约5730平方米，主要建设占地约1160平方米的电子商务会议厅，占地3250平方米的公共服务中心，占地约340平方米的电商服务展示中心，占地980平方米电商直播中心及直播区</w:t>
            </w:r>
            <w:r>
              <w:rPr>
                <w:rFonts w:hint="eastAsia" w:ascii="Times New Roman" w:hAnsi="Times New Roman" w:eastAsia="方正仿宋_GBK"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电商物流配送中心等。</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14:paraId="20D48BAB">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8.6</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0C3D655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0.29</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14:paraId="45E7AAD0">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eastAsia" w:ascii="Times New Roman" w:hAnsi="Times New Roman" w:eastAsia="方正仿宋_GBK" w:cs="Times New Roman"/>
                <w:i w:val="0"/>
                <w:iCs w:val="0"/>
                <w:color w:val="000000"/>
                <w:kern w:val="0"/>
                <w:sz w:val="28"/>
                <w:szCs w:val="28"/>
                <w:u w:val="none"/>
                <w:lang w:val="en-US" w:eastAsia="zh-CN" w:bidi="ar"/>
              </w:rPr>
              <w:t>7500</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14:paraId="08F0BB7C">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bl>
    <w:p w14:paraId="32022B3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52"/>
          <w:lang w:val="en-US" w:eastAsia="zh-CN"/>
        </w:rPr>
        <w:sectPr>
          <w:pgSz w:w="16838" w:h="11906" w:orient="landscape"/>
          <w:pgMar w:top="1701" w:right="1474" w:bottom="1587" w:left="1587" w:header="851" w:footer="992" w:gutter="0"/>
          <w:pgNumType w:fmt="decimal"/>
          <w:cols w:space="0" w:num="1"/>
          <w:rtlGutter w:val="0"/>
          <w:docGrid w:type="lines" w:linePitch="315" w:charSpace="0"/>
        </w:sectPr>
      </w:pPr>
    </w:p>
    <w:p w14:paraId="65C619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C38E7"/>
    <w:rsid w:val="0EEC3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2025-02-17T00:14:00Z</dcterms:created>
  <dc:creator>Administrator</dc:creator>
  <cp:lastModifiedBy>Administrator</cp:lastModifiedBy>
  <dcterms:modified xsi:type="dcterms:W3CDTF">2025-02-17T00:15:17Z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33AA20F484CC43C8B862F08202F72E41_11</vt:lpwstr>
  </property>
  <property fmtid="{D5CDD505-2E9C-101B-9397-08002B2CF9AE}" pid="4" name="KSOTemplateDocerSaveRecord">
    <vt:lpwstr>eyJoZGlkIjoiZmYwZTFjMTZkZDkwNmQzNzY3NzMzNDE2OWJhN2FhN2IifQ==</vt:lpwstr>
  </property>
</Properties>
</file>