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3096">
      <w:pPr>
        <w:jc w:val="left"/>
        <w:rPr>
          <w:rFonts w:hint="eastAsia" w:ascii="黑体" w:hAnsi="黑体" w:eastAsia="黑体" w:cs="黑体"/>
          <w:i w:val="0"/>
          <w:iCs w:val="0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pacing w:val="-6"/>
          <w:sz w:val="32"/>
          <w:szCs w:val="32"/>
          <w:lang w:eastAsia="zh-CN"/>
        </w:rPr>
        <w:t>附件</w:t>
      </w:r>
    </w:p>
    <w:tbl>
      <w:tblPr>
        <w:tblStyle w:val="5"/>
        <w:tblW w:w="138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110"/>
        <w:gridCol w:w="1964"/>
        <w:gridCol w:w="2550"/>
        <w:gridCol w:w="916"/>
        <w:gridCol w:w="916"/>
        <w:gridCol w:w="1419"/>
      </w:tblGrid>
      <w:tr w14:paraId="6B09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2024年耕地质量保护与提升项目补助资金安排表</w:t>
            </w:r>
            <w:bookmarkEnd w:id="0"/>
          </w:p>
        </w:tc>
      </w:tr>
      <w:tr w14:paraId="5F6C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32"/>
                <w:szCs w:val="32"/>
                <w:lang w:eastAsia="zh-CN"/>
              </w:rPr>
              <w:t>耕地质量监测点、示范片承担单位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补助资金（元）</w:t>
            </w:r>
          </w:p>
        </w:tc>
      </w:tr>
      <w:tr w14:paraId="1D03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E9F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99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495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9D6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亩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5A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0B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续建监测点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F10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 w14:paraId="5A40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南安市圆梦农业专业合作社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续建监测点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A1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 w14:paraId="6062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续建监测点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18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 w14:paraId="071B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7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3F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7584</w:t>
            </w:r>
          </w:p>
        </w:tc>
      </w:tr>
      <w:tr w14:paraId="7B21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南安市山丘家庭农场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官桥镇九溪村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4E2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7680</w:t>
            </w:r>
          </w:p>
        </w:tc>
      </w:tr>
      <w:tr w14:paraId="4BE2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南安顺隆种养专业合作社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洪梅镇霞溪村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05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5760</w:t>
            </w:r>
          </w:p>
        </w:tc>
      </w:tr>
      <w:tr w14:paraId="442A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福建南安忠勤家庭农场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FFD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6288</w:t>
            </w:r>
          </w:p>
        </w:tc>
      </w:tr>
      <w:tr w14:paraId="4237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南安市联兴家庭农场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D0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7968</w:t>
            </w:r>
          </w:p>
        </w:tc>
      </w:tr>
      <w:tr w14:paraId="4975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9C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16080</w:t>
            </w:r>
          </w:p>
        </w:tc>
      </w:tr>
      <w:tr w14:paraId="506C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3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南安市诗韵美家庭农场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诗山镇梧埔山村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D3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5280</w:t>
            </w:r>
          </w:p>
        </w:tc>
      </w:tr>
      <w:tr w14:paraId="5E27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福建成功农投农业开发有限公司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秸秆还田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水头镇朴一村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43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8160</w:t>
            </w:r>
          </w:p>
        </w:tc>
      </w:tr>
      <w:tr w14:paraId="4C79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2E4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79800</w:t>
            </w:r>
          </w:p>
        </w:tc>
      </w:tr>
    </w:tbl>
    <w:p w14:paraId="6548D051">
      <w:pPr>
        <w:jc w:val="left"/>
        <w:rPr>
          <w:rFonts w:hint="eastAsia" w:ascii="黑体" w:hAnsi="黑体" w:eastAsia="黑体" w:cs="黑体"/>
          <w:i w:val="0"/>
          <w:iCs w:val="0"/>
          <w:spacing w:val="-6"/>
          <w:sz w:val="32"/>
          <w:szCs w:val="32"/>
          <w:lang w:eastAsia="zh-CN"/>
        </w:rPr>
      </w:pPr>
    </w:p>
    <w:p w14:paraId="03498F93">
      <w:pPr>
        <w:jc w:val="left"/>
        <w:rPr>
          <w:rFonts w:hint="eastAsia" w:ascii="黑体" w:hAnsi="黑体" w:eastAsia="黑体" w:cs="黑体"/>
          <w:i w:val="0"/>
          <w:iCs w:val="0"/>
          <w:spacing w:val="-6"/>
          <w:sz w:val="32"/>
          <w:szCs w:val="32"/>
          <w:lang w:eastAsia="zh-CN"/>
        </w:rPr>
      </w:pPr>
    </w:p>
    <w:p w14:paraId="50A6C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exact"/>
        <w:ind w:right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64A6C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exact"/>
        <w:ind w:right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3FD5C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19DB"/>
    <w:rsid w:val="36D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2024-12-19T03:21:00Z</dcterms:created>
  <dc:creator>Administrator</dc:creator>
  <cp:lastModifiedBy>Administrator</cp:lastModifiedBy>
  <dcterms:modified xsi:type="dcterms:W3CDTF">2024-12-19T03:22:00Z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58736B9930B849789268DF5AEB3A42AA_11</vt:lpwstr>
  </property>
</Properties>
</file>