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3D5C1">
      <w:pPr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5C08BD7C">
      <w:pPr>
        <w:widowControl/>
        <w:autoSpaceDE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iCs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iCs/>
          <w:kern w:val="0"/>
          <w:sz w:val="44"/>
          <w:szCs w:val="44"/>
        </w:rPr>
        <w:t>2024年特色现代农业发展资金</w:t>
      </w:r>
    </w:p>
    <w:p w14:paraId="0EF34D08">
      <w:pPr>
        <w:widowControl/>
        <w:autoSpaceDE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i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iCs/>
          <w:kern w:val="0"/>
          <w:sz w:val="44"/>
          <w:szCs w:val="44"/>
        </w:rPr>
        <w:t>（山垅田复耕种粮</w:t>
      </w:r>
      <w:r>
        <w:rPr>
          <w:rFonts w:ascii="Times New Roman" w:hAnsi="Times New Roman" w:eastAsia="方正小标宋简体" w:cs="Times New Roman"/>
          <w:sz w:val="44"/>
          <w:szCs w:val="44"/>
        </w:rPr>
        <w:t>（续种）</w:t>
      </w:r>
      <w:r>
        <w:rPr>
          <w:rFonts w:ascii="Times New Roman" w:hAnsi="Times New Roman" w:eastAsia="方正小标宋简体" w:cs="Times New Roman"/>
          <w:iCs/>
          <w:kern w:val="0"/>
          <w:sz w:val="44"/>
          <w:szCs w:val="44"/>
        </w:rPr>
        <w:t>奖补）分配表</w:t>
      </w:r>
    </w:p>
    <w:bookmarkEnd w:id="0"/>
    <w:tbl>
      <w:tblPr>
        <w:tblStyle w:val="4"/>
        <w:tblW w:w="135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4949"/>
        <w:gridCol w:w="2733"/>
        <w:gridCol w:w="2434"/>
        <w:gridCol w:w="2283"/>
      </w:tblGrid>
      <w:tr w14:paraId="2C997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ECE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CA9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项目承担单位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E63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实施地点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890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补助面积（亩）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868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补助金额（万元）</w:t>
            </w:r>
          </w:p>
        </w:tc>
      </w:tr>
      <w:tr w14:paraId="7098D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EBF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60ED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南安市同昇源生态农业专业合作社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890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诗山镇社二村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0D0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23.07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A94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0.69</w:t>
            </w:r>
          </w:p>
        </w:tc>
      </w:tr>
      <w:tr w14:paraId="74F11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28F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D3A0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泉州鲤城泉珍农产品专业合作社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022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英都镇良山村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91F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13.6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2E3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0.41</w:t>
            </w:r>
          </w:p>
        </w:tc>
      </w:tr>
      <w:tr w14:paraId="40C4A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7F9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7097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泉州南安益农家庭农场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110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官桥镇曙光村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E65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10.03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38A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0.3</w:t>
            </w:r>
          </w:p>
        </w:tc>
      </w:tr>
      <w:tr w14:paraId="6F5EF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5F6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8D11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南安市明腾家庭农场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E55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码头镇大庭村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57E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37.43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FAA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1.12</w:t>
            </w:r>
          </w:p>
        </w:tc>
      </w:tr>
      <w:tr w14:paraId="264D2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C30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543E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南安市向漫农林场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0E4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向阳乡马迹村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4E1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21.67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BE2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0.65</w:t>
            </w:r>
          </w:p>
        </w:tc>
      </w:tr>
      <w:tr w14:paraId="17CEE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4F0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7088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南安向阳绿莹莹种植专业合作社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888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向阳乡卓厝村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A41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13.12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568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0.39</w:t>
            </w:r>
          </w:p>
        </w:tc>
      </w:tr>
      <w:tr w14:paraId="5EF39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B65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A88B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南安市禾湖家庭农场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4C4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翔云镇福庭村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304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18.68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791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0.56</w:t>
            </w:r>
          </w:p>
        </w:tc>
      </w:tr>
      <w:tr w14:paraId="00A48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790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9D9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137.6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6E0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4.12</w:t>
            </w:r>
          </w:p>
        </w:tc>
      </w:tr>
    </w:tbl>
    <w:p w14:paraId="0F33C2C9">
      <w:pPr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 w14:paraId="4F840AA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A03F9"/>
    <w:rsid w:val="68BA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2024-12-16T09:00:00Z</dcterms:created>
  <dc:creator>Administrator</dc:creator>
  <cp:lastModifiedBy>Administrator</cp:lastModifiedBy>
  <dcterms:modified xsi:type="dcterms:W3CDTF">2024-12-16T09:00:26Z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E363F379D4FE40DC9081B88093768C5F_11</vt:lpwstr>
  </property>
</Properties>
</file>