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E27A9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cs="Times New Roman"/>
          <w:sz w:val="32"/>
          <w:szCs w:val="32"/>
          <w:lang w:val="zh-CN"/>
        </w:rPr>
      </w:pPr>
      <w:r>
        <w:rPr>
          <w:rFonts w:ascii="Times New Roman" w:hAnsi="Times New Roman" w:eastAsia="国标黑体" w:cs="Times New Roman"/>
          <w:snapToGrid/>
          <w:sz w:val="32"/>
          <w:szCs w:val="32"/>
        </w:rPr>
        <w:t>附件2</w:t>
      </w:r>
    </w:p>
    <w:tbl>
      <w:tblPr>
        <w:tblStyle w:val="4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5"/>
        <w:gridCol w:w="680"/>
        <w:gridCol w:w="1375"/>
        <w:gridCol w:w="1275"/>
        <w:gridCol w:w="102"/>
        <w:gridCol w:w="663"/>
        <w:gridCol w:w="735"/>
        <w:gridCol w:w="2610"/>
        <w:gridCol w:w="810"/>
      </w:tblGrid>
      <w:tr w14:paraId="39B8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22E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sz w:val="28"/>
                <w:szCs w:val="28"/>
              </w:rPr>
              <w:t>2024年村级动物防疫员补助资金绩效目标表</w:t>
            </w:r>
            <w:bookmarkEnd w:id="0"/>
          </w:p>
        </w:tc>
      </w:tr>
      <w:tr w14:paraId="6E95E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1FE6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项目名称</w:t>
            </w:r>
          </w:p>
        </w:tc>
        <w:tc>
          <w:tcPr>
            <w:tcW w:w="89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BE89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2024年村级动物防疫员补助资金</w:t>
            </w:r>
          </w:p>
        </w:tc>
      </w:tr>
      <w:tr w14:paraId="3A717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9CCF">
            <w:pPr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主管部门(单位)名称及部门预算编码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B6E7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401001-南安市农业农村局(行政)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AEDA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补助项目/区域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53FE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项目、各乡镇（街道）</w:t>
            </w:r>
          </w:p>
        </w:tc>
      </w:tr>
      <w:tr w14:paraId="52CD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27C0">
            <w:pPr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资金情况</w:t>
            </w:r>
          </w:p>
          <w:p w14:paraId="5DFCDD79">
            <w:pPr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（万元）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BDF8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资金总额</w:t>
            </w:r>
          </w:p>
        </w:tc>
        <w:tc>
          <w:tcPr>
            <w:tcW w:w="7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58DF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67.86</w:t>
            </w:r>
          </w:p>
        </w:tc>
      </w:tr>
      <w:tr w14:paraId="0177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5E9F">
            <w:pPr>
              <w:spacing w:line="22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0806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其中：财政拨款</w:t>
            </w:r>
          </w:p>
        </w:tc>
        <w:tc>
          <w:tcPr>
            <w:tcW w:w="7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78CC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67.86</w:t>
            </w:r>
          </w:p>
        </w:tc>
      </w:tr>
      <w:tr w14:paraId="560DA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35FE">
            <w:pPr>
              <w:spacing w:line="22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FFCF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其他资金</w:t>
            </w:r>
          </w:p>
        </w:tc>
        <w:tc>
          <w:tcPr>
            <w:tcW w:w="7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FF1E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 w14:paraId="745ED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C68D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总体目标</w:t>
            </w:r>
          </w:p>
        </w:tc>
        <w:tc>
          <w:tcPr>
            <w:tcW w:w="89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9C70"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提高乡镇动物防控水平，做好动物防控工作，确保免疫合格率</w:t>
            </w:r>
          </w:p>
        </w:tc>
      </w:tr>
      <w:tr w14:paraId="4B213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C25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绩效指标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F25E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一级指标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239A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二级指标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F3E7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93FE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指标解释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AD55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指标</w:t>
            </w:r>
          </w:p>
          <w:p w14:paraId="72C4E13B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8B2A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指标</w:t>
            </w:r>
          </w:p>
          <w:p w14:paraId="714B8F9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方向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85F9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目标值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9DBA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计量单位</w:t>
            </w:r>
          </w:p>
        </w:tc>
      </w:tr>
      <w:tr w14:paraId="64FB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3BA9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0F17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成本指标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5D4E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经济成本指标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A1DD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财政补助金额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BDCB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反映财政补助金额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1071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正向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ACA6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等于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1DAE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6DF1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万元</w:t>
            </w:r>
          </w:p>
        </w:tc>
      </w:tr>
      <w:tr w14:paraId="62B6C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6B3A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D17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产出指标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C0A1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数量指标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8638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村级动物防疫员</w:t>
            </w:r>
          </w:p>
          <w:p w14:paraId="6E0713C5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补助人数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98E2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根据村级动物防疫员考核情况，确定补助人数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444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正向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6538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大于等于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F051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14CF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人</w:t>
            </w:r>
          </w:p>
        </w:tc>
      </w:tr>
      <w:tr w14:paraId="7E8D2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DCF4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5A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D915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质量指标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C9F6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动物防疫质量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D8AE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考察动物防疫质量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7D7F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定性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BDAB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1CFF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确保国家列入强制免疫的高致病性禽流感、口蹄疫、小反刍等3种病种畜禽群体免疫密度常年维持在90%以上，应免畜禽的免疫密度达到100%，畜禽的免疫抗体合格率达到70%以上。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E7F5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C22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9FC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1819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ECFB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时效指标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6B43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资金拨付进度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3C91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考察当年资金拨付进度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B7D0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正向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8729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等于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D711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6475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%</w:t>
            </w:r>
          </w:p>
        </w:tc>
      </w:tr>
      <w:tr w14:paraId="0D440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93CE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0604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效益指标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9CAD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生态效益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CF13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维护公共卫生安全情况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4AC7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反映动物防疫对维护公共卫生安全的效果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ECF2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定性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F70F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6139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加强对动物防疫活动的管理、预防、控制和扑灭动物疫病，促进养殖业发展，保护人体健康。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67F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BB35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C886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2E5D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A63B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社会效益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DB61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免疫密度和畜禽的免疫抗体情况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43C2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反映免疫密度和畜禽的免疫抗体情况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09D3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定性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2499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B9B2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高致病性禽流感、口蹄疫、小反刍等3种病种畜禽群体免疫密度、应免畜禽的免疫密度、畜禽的免疫抗体合格率达标、养殖效益进一步提升。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BB33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19DD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3780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0B7D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满意度指标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65D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服务对象满</w:t>
            </w:r>
          </w:p>
          <w:p w14:paraId="2AB8548E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意度指标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DA6E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服务对象满意度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A02C">
            <w:pPr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达到目标值得满分；未达目标值，指标得分＝实际完成值/目标值*设定分值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F28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正向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C2F8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大于等于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E29C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1BEF">
            <w:pPr>
              <w:kinsoku/>
              <w:autoSpaceDE/>
              <w:autoSpaceDN/>
              <w:adjustRightInd/>
              <w:snapToGrid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%</w:t>
            </w:r>
          </w:p>
        </w:tc>
      </w:tr>
    </w:tbl>
    <w:p w14:paraId="6F4248F3">
      <w:pPr>
        <w:spacing w:line="260" w:lineRule="exact"/>
        <w:jc w:val="both"/>
        <w:textAlignment w:val="center"/>
        <w:rPr>
          <w:rFonts w:ascii="Times New Roman" w:hAnsi="Times New Roman" w:eastAsia="方正小标宋简体" w:cs="Times New Roman"/>
          <w:sz w:val="28"/>
          <w:szCs w:val="28"/>
        </w:rPr>
        <w:sectPr>
          <w:pgSz w:w="11906" w:h="16838"/>
          <w:pgMar w:top="1134" w:right="1474" w:bottom="1134" w:left="1587" w:header="851" w:footer="992" w:gutter="0"/>
          <w:pgNumType w:fmt="numberInDash"/>
          <w:cols w:space="0" w:num="1"/>
          <w:docGrid w:type="lines" w:linePitch="312" w:charSpace="0"/>
        </w:sectPr>
      </w:pPr>
    </w:p>
    <w:p w14:paraId="709EBB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84056"/>
    <w:rsid w:val="3C9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2024-12-05T06:51:00Z</dcterms:created>
  <dc:creator>Administrator</dc:creator>
  <cp:lastModifiedBy>Administrator</cp:lastModifiedBy>
  <dcterms:modified xsi:type="dcterms:W3CDTF">2024-12-05T06:51:57Z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1DC5FA9D4F72405FAAFB3DA0228DA6A1_11</vt:lpwstr>
  </property>
</Properties>
</file>