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958F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8327314">
      <w:pPr>
        <w:keepNext w:val="0"/>
        <w:keepLines w:val="0"/>
        <w:pageBreakBefore w:val="0"/>
        <w:widowControl w:val="0"/>
        <w:tabs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方正小标宋简体" w:eastAsia="方正小标宋简体"/>
          <w:sz w:val="44"/>
          <w:lang w:val="en" w:eastAsia="zh-CN"/>
        </w:rPr>
      </w:pPr>
      <w:bookmarkStart w:id="0" w:name="_GoBack"/>
      <w:r>
        <w:rPr>
          <w:rFonts w:hint="default" w:ascii="方正小标宋简体" w:eastAsia="方正小标宋简体"/>
          <w:sz w:val="44"/>
          <w:lang w:val="en" w:eastAsia="zh-CN"/>
        </w:rPr>
        <w:t>202</w:t>
      </w:r>
      <w:r>
        <w:rPr>
          <w:rFonts w:hint="eastAsia" w:ascii="方正小标宋简体" w:eastAsia="方正小标宋简体"/>
          <w:sz w:val="44"/>
          <w:lang w:val="en-US" w:eastAsia="zh-CN"/>
        </w:rPr>
        <w:t>4-2025</w:t>
      </w:r>
      <w:r>
        <w:rPr>
          <w:rFonts w:hint="default" w:ascii="方正小标宋简体" w:eastAsia="方正小标宋简体"/>
          <w:sz w:val="44"/>
          <w:lang w:val="en" w:eastAsia="zh-CN"/>
        </w:rPr>
        <w:t>年中药材行业标准和团体标准</w:t>
      </w:r>
    </w:p>
    <w:p w14:paraId="739204EF">
      <w:pPr>
        <w:keepNext w:val="0"/>
        <w:keepLines w:val="0"/>
        <w:pageBreakBefore w:val="0"/>
        <w:widowControl w:val="0"/>
        <w:tabs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方正小标宋简体" w:eastAsia="方正小标宋简体"/>
          <w:sz w:val="44"/>
          <w:lang w:val="en-US" w:eastAsia="zh-CN"/>
        </w:rPr>
      </w:pPr>
      <w:r>
        <w:rPr>
          <w:rFonts w:hint="eastAsia" w:ascii="方正小标宋简体" w:eastAsia="方正小标宋简体"/>
          <w:sz w:val="44"/>
          <w:lang w:val="en-US" w:eastAsia="zh-CN"/>
        </w:rPr>
        <w:t>申报指南</w:t>
      </w:r>
    </w:p>
    <w:bookmarkEnd w:id="0"/>
    <w:p w14:paraId="74CDEE22">
      <w:pPr>
        <w:keepNext w:val="0"/>
        <w:keepLines w:val="0"/>
        <w:pageBreakBefore w:val="0"/>
        <w:widowControl w:val="0"/>
        <w:tabs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宋体" w:eastAsia="宋体"/>
          <w:sz w:val="44"/>
        </w:rPr>
        <w:t xml:space="preserve">  </w:t>
      </w:r>
    </w:p>
    <w:p w14:paraId="483AC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/>
        </w:rPr>
        <w:t>一、申报条件</w:t>
      </w:r>
    </w:p>
    <w:p w14:paraId="3BBBF6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（一）属于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福建特色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药材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的行业标准或团体标准中的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规范化生产技术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规范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符合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GAP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产地初加工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技术规范，包含生产与初加工的综合标准优先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；</w:t>
      </w:r>
    </w:p>
    <w:p w14:paraId="18102D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（二）能够推动该产业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生产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、加工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技术提档升级，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且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推广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应用于实际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生产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成果明显的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；</w:t>
      </w:r>
    </w:p>
    <w:p w14:paraId="37A79B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（三）鼓励省属单位牵头，产学研联合制订，参与制订单位原则上不少于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5个；</w:t>
      </w:r>
    </w:p>
    <w:p w14:paraId="080CF3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（四）本省单位（机构）主导制订的行业标准或团体标准已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升格为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国家标准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国际标准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的优先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649E2E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二、补助标准</w:t>
      </w:r>
    </w:p>
    <w:p w14:paraId="2F6DFB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对完成本省道地药材行业标准或团体标准的，给予50万元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补助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，每个主持单位每年支持额度不超过100万元。</w:t>
      </w:r>
    </w:p>
    <w:p w14:paraId="6F4087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640" w:left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三、申报材料</w:t>
      </w:r>
    </w:p>
    <w:p w14:paraId="38CB6D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填报《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4-2025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年拟制订的行业标准或团体标准申报表》（见附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表），并附上相关佐证材料。</w:t>
      </w:r>
    </w:p>
    <w:p w14:paraId="51F207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四、申报要求</w:t>
      </w:r>
    </w:p>
    <w:p w14:paraId="2F3F5B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（一）属地审核。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省属科研院校、省属行业协会主持制订标准由所在单位推荐、盖章、报送；市、县（区）相关单位主持制订标准的由所在地本级农业农村部门推荐、盖章、报送。</w:t>
      </w:r>
    </w:p>
    <w:p w14:paraId="0195A1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01" w:right="1474" w:bottom="1587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（二）申报时间。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有关材料于2024年11月20日前一式三份报省农业农村厅种植业处，电子版发至邮箱635791953@qq.com,联系人：黄瑞平，联系电话：0591-87817463。</w:t>
      </w:r>
    </w:p>
    <w:p w14:paraId="5F00D904">
      <w:pPr>
        <w:spacing w:line="240" w:lineRule="auto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表</w:t>
      </w:r>
    </w:p>
    <w:p w14:paraId="40E830A1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2024-2025年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拟制订中药材团体标准或行业标准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</w:p>
    <w:tbl>
      <w:tblPr>
        <w:tblStyle w:val="3"/>
        <w:tblW w:w="9679" w:type="dxa"/>
        <w:tblInd w:w="-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2449"/>
        <w:gridCol w:w="2040"/>
        <w:gridCol w:w="2775"/>
      </w:tblGrid>
      <w:tr w14:paraId="49520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right w:val="single" w:color="auto" w:sz="4" w:space="0"/>
            </w:tcBorders>
            <w:noWrap w:val="0"/>
            <w:vAlign w:val="top"/>
          </w:tcPr>
          <w:p w14:paraId="69B1868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0"/>
              </w:rPr>
              <w:t>中药材品种</w:t>
            </w:r>
          </w:p>
        </w:tc>
        <w:tc>
          <w:tcPr>
            <w:tcW w:w="24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2DF023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0"/>
              </w:rPr>
            </w:pPr>
          </w:p>
        </w:tc>
        <w:tc>
          <w:tcPr>
            <w:tcW w:w="20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309E50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0"/>
              </w:rPr>
              <w:t>主要产地分布</w:t>
            </w:r>
          </w:p>
        </w:tc>
        <w:tc>
          <w:tcPr>
            <w:tcW w:w="2775" w:type="dxa"/>
            <w:tcBorders>
              <w:left w:val="single" w:color="auto" w:sz="4" w:space="0"/>
            </w:tcBorders>
            <w:noWrap w:val="0"/>
            <w:vAlign w:val="top"/>
          </w:tcPr>
          <w:p w14:paraId="326E4FB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 w14:paraId="6B00E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41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E06A6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0"/>
              </w:rPr>
              <w:t>拟制订标准名称</w:t>
            </w:r>
          </w:p>
        </w:tc>
        <w:tc>
          <w:tcPr>
            <w:tcW w:w="7264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E56C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</w:tc>
      </w:tr>
      <w:tr w14:paraId="4A593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9679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 w14:paraId="56066E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0"/>
              </w:rPr>
              <w:t>拟制订标准</w:t>
            </w:r>
            <w:r>
              <w:rPr>
                <w:rFonts w:hint="eastAsia" w:ascii="仿宋_GB2312" w:hAnsi="仿宋_GB2312" w:eastAsia="仿宋_GB2312" w:cs="仿宋_GB2312"/>
                <w:sz w:val="28"/>
                <w:szCs w:val="20"/>
                <w:lang w:eastAsia="zh-CN"/>
              </w:rPr>
              <w:t>目</w:t>
            </w:r>
            <w:r>
              <w:rPr>
                <w:rFonts w:hint="eastAsia" w:ascii="仿宋_GB2312" w:hAnsi="仿宋_GB2312" w:eastAsia="仿宋_GB2312" w:cs="仿宋_GB2312"/>
                <w:sz w:val="28"/>
                <w:szCs w:val="20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8"/>
                <w:szCs w:val="20"/>
                <w:lang w:eastAsia="zh-CN"/>
              </w:rPr>
              <w:t>、意义与</w:t>
            </w:r>
            <w:r>
              <w:rPr>
                <w:rFonts w:hint="eastAsia" w:ascii="仿宋_GB2312" w:hAnsi="仿宋_GB2312" w:eastAsia="仿宋_GB2312" w:cs="仿宋_GB2312"/>
                <w:sz w:val="28"/>
                <w:szCs w:val="20"/>
              </w:rPr>
              <w:t>必要性：</w:t>
            </w:r>
          </w:p>
        </w:tc>
      </w:tr>
      <w:tr w14:paraId="7EEBA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9679" w:type="dxa"/>
            <w:gridSpan w:val="4"/>
            <w:noWrap w:val="0"/>
            <w:vAlign w:val="top"/>
          </w:tcPr>
          <w:p w14:paraId="0DE113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0"/>
                <w:lang w:eastAsia="zh-CN"/>
              </w:rPr>
              <w:t>现有</w:t>
            </w:r>
            <w:r>
              <w:rPr>
                <w:rFonts w:hint="eastAsia" w:ascii="仿宋_GB2312" w:hAnsi="仿宋_GB2312" w:eastAsia="仿宋_GB2312" w:cs="仿宋_GB2312"/>
                <w:sz w:val="28"/>
                <w:szCs w:val="20"/>
              </w:rPr>
              <w:t>研究基础</w:t>
            </w:r>
            <w:r>
              <w:rPr>
                <w:rFonts w:hint="eastAsia" w:ascii="仿宋_GB2312" w:hAnsi="仿宋_GB2312" w:eastAsia="仿宋_GB2312" w:cs="仿宋_GB2312"/>
                <w:sz w:val="28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0"/>
              </w:rPr>
              <w:t>团队技术力量</w:t>
            </w:r>
            <w:r>
              <w:rPr>
                <w:rFonts w:hint="eastAsia" w:ascii="仿宋_GB2312" w:hAnsi="仿宋_GB2312" w:eastAsia="仿宋_GB2312" w:cs="仿宋_GB2312"/>
                <w:sz w:val="28"/>
                <w:szCs w:val="20"/>
                <w:lang w:val="en-US" w:eastAsia="zh-CN"/>
              </w:rPr>
              <w:t>和承担单位情况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0"/>
              </w:rPr>
              <w:t>：</w:t>
            </w:r>
          </w:p>
        </w:tc>
      </w:tr>
      <w:tr w14:paraId="209B0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9679" w:type="dxa"/>
            <w:gridSpan w:val="4"/>
            <w:noWrap w:val="0"/>
            <w:vAlign w:val="top"/>
          </w:tcPr>
          <w:p w14:paraId="084A80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0"/>
                <w:lang w:eastAsia="zh-CN"/>
              </w:rPr>
              <w:t>工作计划：</w:t>
            </w:r>
          </w:p>
        </w:tc>
      </w:tr>
      <w:tr w14:paraId="4B590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9679" w:type="dxa"/>
            <w:gridSpan w:val="4"/>
            <w:noWrap w:val="0"/>
            <w:vAlign w:val="top"/>
          </w:tcPr>
          <w:p w14:paraId="64B0FC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0"/>
              </w:rPr>
              <w:t>主持单位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0"/>
                <w:lang w:val="en-US" w:eastAsia="zh-CN"/>
              </w:rPr>
              <w:t>意见</w:t>
            </w:r>
            <w:r>
              <w:rPr>
                <w:rFonts w:hint="eastAsia" w:ascii="仿宋_GB2312" w:hAnsi="仿宋_GB2312" w:eastAsia="仿宋_GB2312" w:cs="仿宋_GB2312"/>
                <w:sz w:val="28"/>
                <w:szCs w:val="20"/>
              </w:rPr>
              <w:t>：</w:t>
            </w:r>
          </w:p>
          <w:p w14:paraId="3F31CE9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0"/>
              </w:rPr>
            </w:pPr>
          </w:p>
          <w:p w14:paraId="68A52E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0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0"/>
              </w:rPr>
              <w:t>主持单位（盖章）</w:t>
            </w:r>
          </w:p>
        </w:tc>
      </w:tr>
      <w:tr w14:paraId="71580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9679" w:type="dxa"/>
            <w:gridSpan w:val="4"/>
            <w:noWrap w:val="0"/>
            <w:vAlign w:val="top"/>
          </w:tcPr>
          <w:p w14:paraId="40E3A0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0"/>
                <w:lang w:val="en-US" w:eastAsia="zh-CN"/>
              </w:rPr>
              <w:t>推荐单位意见：</w:t>
            </w:r>
          </w:p>
          <w:p w14:paraId="59DE3C4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0"/>
              </w:rPr>
            </w:pPr>
          </w:p>
          <w:p w14:paraId="07CF6C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0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0"/>
                <w:lang w:val="en-US"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0"/>
              </w:rPr>
              <w:t>（盖章）</w:t>
            </w:r>
          </w:p>
        </w:tc>
      </w:tr>
    </w:tbl>
    <w:p w14:paraId="6DEC8C7B">
      <w:pPr>
        <w:spacing w:line="240" w:lineRule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（可附页）</w:t>
      </w:r>
    </w:p>
    <w:p w14:paraId="30690A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1A91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2167DC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2167DC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53C43"/>
    <w:rsid w:val="1285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2024-11-19T06:47:00Z</dcterms:created>
  <dc:creator>Administrator</dc:creator>
  <cp:lastModifiedBy>Administrator</cp:lastModifiedBy>
  <dcterms:modified xsi:type="dcterms:W3CDTF">2024-11-19T06:48:15Z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BB03402A01F44C9D8AAE3B3048ACF49B_11</vt:lpwstr>
  </property>
</Properties>
</file>