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kern w:val="2"/>
          <w:sz w:val="32"/>
          <w:szCs w:val="32"/>
          <w:lang w:eastAsia="zh-CN" w:bidi="ar-SA"/>
        </w:rPr>
        <w:t>附件</w:t>
      </w:r>
      <w:bookmarkStart w:id="0" w:name="zhengwen"/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eastAsia="方正小标宋简体" w:cs="Times New Roman"/>
          <w:bCs/>
          <w:kern w:val="2"/>
          <w:sz w:val="36"/>
          <w:szCs w:val="36"/>
          <w:lang w:eastAsia="zh-CN" w:bidi="ar-SA"/>
        </w:rPr>
      </w:pPr>
      <w:r>
        <w:rPr>
          <w:rFonts w:eastAsia="方正小标宋简体" w:cs="Times New Roman"/>
          <w:bCs/>
          <w:kern w:val="2"/>
          <w:sz w:val="36"/>
          <w:szCs w:val="36"/>
          <w:lang w:eastAsia="zh-CN" w:bidi="ar-SA"/>
        </w:rPr>
        <w:t>村（社区）</w:t>
      </w:r>
      <w:r>
        <w:rPr>
          <w:rFonts w:hint="eastAsia" w:eastAsia="方正小标宋简体" w:cs="Times New Roman"/>
          <w:bCs/>
          <w:kern w:val="2"/>
          <w:sz w:val="36"/>
          <w:szCs w:val="36"/>
          <w:lang w:eastAsia="zh-CN" w:bidi="ar-SA"/>
        </w:rPr>
        <w:t>集体</w:t>
      </w:r>
      <w:r>
        <w:rPr>
          <w:rFonts w:eastAsia="方正小标宋简体" w:cs="Times New Roman"/>
          <w:bCs/>
          <w:kern w:val="2"/>
          <w:sz w:val="36"/>
          <w:szCs w:val="36"/>
          <w:lang w:eastAsia="zh-CN" w:bidi="ar-SA"/>
        </w:rPr>
        <w:t>经济</w:t>
      </w:r>
      <w:r>
        <w:rPr>
          <w:rFonts w:hint="eastAsia" w:eastAsia="方正小标宋简体" w:cs="Times New Roman"/>
          <w:bCs/>
          <w:kern w:val="2"/>
          <w:sz w:val="36"/>
          <w:szCs w:val="36"/>
          <w:lang w:eastAsia="zh-CN" w:bidi="ar-SA"/>
        </w:rPr>
        <w:t>组织</w:t>
      </w:r>
      <w:r>
        <w:rPr>
          <w:rFonts w:eastAsia="方正小标宋简体" w:cs="Times New Roman"/>
          <w:bCs/>
          <w:kern w:val="2"/>
          <w:sz w:val="36"/>
          <w:szCs w:val="36"/>
          <w:lang w:eastAsia="zh-CN" w:bidi="ar-SA"/>
        </w:rPr>
        <w:t>换届选举办法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eastAsia="方正小标宋简体" w:cs="Times New Roman"/>
          <w:bCs/>
          <w:kern w:val="2"/>
          <w:sz w:val="36"/>
          <w:szCs w:val="36"/>
          <w:lang w:eastAsia="zh-CN" w:bidi="ar-SA"/>
        </w:rPr>
      </w:pPr>
      <w:r>
        <w:rPr>
          <w:rFonts w:hint="eastAsia" w:eastAsia="方正小标宋简体" w:cs="Times New Roman"/>
          <w:bCs/>
          <w:kern w:val="2"/>
          <w:sz w:val="36"/>
          <w:szCs w:val="36"/>
          <w:lang w:eastAsia="zh-CN" w:bidi="ar-SA"/>
        </w:rPr>
        <w:t>（参考样本）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文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中【】内文字部分为选择性内容，××部分为补充性内容。各村（社区）（股份）经济合作社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（联合社）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在遵守法律、法规、规章、政策的基础上，可根据本社实际，制定选举办法。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u w:val="single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eastAsia="方正小标宋简体" w:cs="Times New Roman"/>
          <w:kern w:val="2"/>
          <w:sz w:val="36"/>
          <w:szCs w:val="36"/>
          <w:lang w:eastAsia="zh-CN" w:bidi="ar-SA"/>
        </w:rPr>
      </w:pPr>
      <w:r>
        <w:rPr>
          <w:rFonts w:eastAsia="方正小标宋简体" w:cs="Times New Roman"/>
          <w:kern w:val="2"/>
          <w:sz w:val="36"/>
          <w:szCs w:val="36"/>
          <w:lang w:eastAsia="zh-CN" w:bidi="ar-SA"/>
        </w:rPr>
        <w:t>村（社区）（股份）经济合作社</w:t>
      </w:r>
      <w:r>
        <w:rPr>
          <w:rFonts w:hint="eastAsia" w:eastAsia="方正小标宋简体" w:cs="Times New Roman"/>
          <w:kern w:val="2"/>
          <w:sz w:val="36"/>
          <w:szCs w:val="36"/>
          <w:lang w:eastAsia="zh-CN" w:bidi="ar-SA"/>
        </w:rPr>
        <w:t>（联合社）</w:t>
      </w:r>
      <w:r>
        <w:rPr>
          <w:rFonts w:eastAsia="方正小标宋简体" w:cs="Times New Roman"/>
          <w:kern w:val="2"/>
          <w:sz w:val="36"/>
          <w:szCs w:val="36"/>
          <w:lang w:eastAsia="zh-CN" w:bidi="ar-SA"/>
        </w:rPr>
        <w:t>选举办法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eastAsia="楷体_GB2312" w:cs="Times New Roman"/>
          <w:kern w:val="2"/>
          <w:sz w:val="32"/>
          <w:szCs w:val="32"/>
          <w:lang w:eastAsia="zh-CN" w:bidi="ar-SA"/>
        </w:rPr>
      </w:pPr>
      <w:r>
        <w:rPr>
          <w:rFonts w:eastAsia="楷体_GB2312" w:cs="Times New Roman"/>
          <w:kern w:val="2"/>
          <w:sz w:val="32"/>
          <w:szCs w:val="32"/>
          <w:lang w:eastAsia="zh-CN" w:bidi="ar-SA"/>
        </w:rPr>
        <w:t>（    年  月  日经成员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【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代表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】</w:t>
      </w:r>
      <w:r>
        <w:rPr>
          <w:rFonts w:eastAsia="楷体_GB2312" w:cs="Times New Roman"/>
          <w:kern w:val="2"/>
          <w:sz w:val="32"/>
          <w:szCs w:val="32"/>
          <w:lang w:eastAsia="zh-CN" w:bidi="ar-SA"/>
        </w:rPr>
        <w:t>大会讨论通过）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根据《农村集体经济组织示范章程（试行）》《福建省村集体财务管理条例》《中共福建省委办公厅 福建省人民政府办公厅关于做好村（社区）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“两委”换届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工作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的通知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》《福建省农业农村厅关于做好村（社区）集体经济组织换届选举工作的通知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》等有关规定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要求，结合本社实际，制定本选举办法。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一、在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村</w:t>
      </w:r>
      <w:r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  <w:t>（社区）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党组织领导下，由成员选举委员会主持本村</w:t>
      </w:r>
      <w:r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  <w:t>（社区）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（股份）经济合作社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（联合社）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理事会、监事会选举工作。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二、本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社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设理事会成员××名，其中：理事长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1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名、副理事长××名、理事××名；监事会成员××名，其中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：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监事长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1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名、副监事长××名、监事××名。本届理事会和监事会成员由成员大会或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经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成员大会授权的成员代表大会选举产生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，与下届村“两委”换届选举同步，可以连选连任。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三、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成员选举委员会组织开展有选举权成员</w:t>
      </w:r>
      <w:r>
        <w:rPr>
          <w:rFonts w:hint="eastAsia" w:eastAsia="宋体" w:cs="Times New Roman"/>
          <w:kern w:val="2"/>
          <w:sz w:val="32"/>
          <w:szCs w:val="32"/>
          <w:lang w:eastAsia="zh-CN" w:bidi="ar-SA"/>
        </w:rPr>
        <w:t>【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成员户</w:t>
      </w:r>
      <w:r>
        <w:rPr>
          <w:rFonts w:hint="eastAsia" w:eastAsia="宋体" w:cs="Times New Roman"/>
          <w:kern w:val="2"/>
          <w:sz w:val="32"/>
          <w:szCs w:val="32"/>
          <w:lang w:eastAsia="zh-CN" w:bidi="ar-SA"/>
        </w:rPr>
        <w:t>】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登记。年满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18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周岁的成员，具有选举权和被选举权，但依照法律被剥夺政治权利的除外。计算成员选民年龄的时间，以本社公布的选举日为准。姓名、出生日期以居民身份证为准，无身份证的，以户籍登记为准。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本社成员选民登记日为××年××月××日。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四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、本社选举日为××年××月××日。理事会和监事会成员由成员（代表）大会以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差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额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方式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选举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产生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选举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时，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先选举产生理事会成员、监事会成员，然后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由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当选的成员选举产生理事长、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副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理事长，监事长、副监事长</w:t>
      </w:r>
      <w:r>
        <w:rPr>
          <w:rFonts w:hint="eastAsia" w:eastAsia="宋体" w:cs="Times New Roman"/>
          <w:kern w:val="2"/>
          <w:sz w:val="32"/>
          <w:szCs w:val="32"/>
          <w:lang w:eastAsia="zh-CN" w:bidi="ar-SA"/>
        </w:rPr>
        <w:t>【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选举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时，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由成员（代表）大会直接选举产生理事长、副理事长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、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理事，监事长、副监事长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、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监事</w:t>
      </w:r>
      <w:r>
        <w:rPr>
          <w:rFonts w:hint="eastAsia" w:eastAsia="宋体" w:cs="Times New Roman"/>
          <w:kern w:val="2"/>
          <w:sz w:val="32"/>
          <w:szCs w:val="32"/>
          <w:lang w:eastAsia="zh-CN" w:bidi="ar-SA"/>
        </w:rPr>
        <w:t>】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选举须有三分之二以上具有表决权的成员（成员户）或经由成员大会授权的成员代表大会代表参加会议方为有效，候选人获得应到会成员（成员户）或成员代表过半数的选票，始得当选。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</w:pPr>
      <w:r>
        <w:rPr>
          <w:rFonts w:hint="eastAsia" w:ascii="宋体" w:hAnsi="Times New Roman" w:eastAsia="仿宋_GB2312" w:cs="宋体"/>
          <w:color w:val="000000"/>
          <w:sz w:val="32"/>
          <w:szCs w:val="32"/>
          <w:lang w:val="zh-TW" w:eastAsia="zh-TW" w:bidi="zh-TW"/>
        </w:rPr>
        <w:t>五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、理事会、监事会成员候选人应具有以下条件：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（1）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思想政治素质好。认真学习贯彻习近平新时代中国特色社会主义思想，自觉贯彻执行党的路线方针政策，牢记初心使命，增强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CN" w:eastAsia="zh-CN" w:bidi="zh-CN"/>
        </w:rPr>
        <w:t>“四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个意识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en-US" w:eastAsia="zh-CN" w:bidi="en-US"/>
        </w:rPr>
        <w:t>”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en-US" w:eastAsia="zh-CN" w:bidi="en-US"/>
        </w:rPr>
        <w:t>，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坚定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CN" w:eastAsia="zh-CN" w:bidi="zh-CN"/>
        </w:rPr>
        <w:t>“四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个自信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en-US" w:eastAsia="zh-CN" w:bidi="en-US"/>
        </w:rPr>
        <w:t>”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en-US" w:eastAsia="zh-CN" w:bidi="en-US"/>
        </w:rPr>
        <w:t>，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做到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CN" w:eastAsia="zh-CN" w:bidi="zh-CN"/>
        </w:rPr>
        <w:t>“两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个维护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”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。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（2）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道德品行好。积极践行社会主义核心价值观，公道正派、遵纪守法、廉洁自律、诚实守信、敢于担当，在成员中有较好口碑和较高威信。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（3）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带富能力强。懂经营、善管理，敢闯敢拼，在团结带领成员致富、共创美好生活上有思路、有实招。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（4）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协调能力强。善于做成员工作，能够为成员办实事解难题，能团结带领成员全面推进乡村振兴，坚持依法办事，甘于奉献。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</w:pPr>
      <w:r>
        <w:rPr>
          <w:rFonts w:ascii="宋体" w:hAnsi="Times New Roman" w:eastAsia="仿宋_GB2312" w:cs="宋体"/>
          <w:color w:val="000000"/>
          <w:sz w:val="32"/>
          <w:szCs w:val="32"/>
          <w:lang w:val="zh-TW" w:eastAsia="zh-TW" w:bidi="zh-TW"/>
        </w:rPr>
        <w:t>六、</w:t>
      </w:r>
      <w:r>
        <w:rPr>
          <w:rFonts w:hint="eastAsia" w:ascii="宋体" w:hAnsi="Times New Roman" w:eastAsia="仿宋_GB2312" w:cs="宋体"/>
          <w:color w:val="000000"/>
          <w:sz w:val="32"/>
          <w:szCs w:val="32"/>
          <w:lang w:val="zh-TW" w:eastAsia="zh-TW" w:bidi="zh-TW"/>
        </w:rPr>
        <w:t>有下列情形之一的，不得</w:t>
      </w:r>
      <w:r>
        <w:rPr>
          <w:rFonts w:ascii="宋体" w:hAnsi="Times New Roman" w:eastAsia="仿宋_GB2312" w:cs="宋体"/>
          <w:color w:val="000000"/>
          <w:sz w:val="32"/>
          <w:szCs w:val="32"/>
          <w:lang w:val="zh-TW" w:eastAsia="zh-TW" w:bidi="zh-TW"/>
        </w:rPr>
        <w:t>列为理事会、监事会成员候选人：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（1）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政治上的两面人，妄议中央、不贯彻党中央路线方针政策，在大是大非问题上态度暧昧、立场不稳的。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（2）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有违背社会主义意识形态行为的，组织或参与邪教组织、非法宗教活动的。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（3）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 xml:space="preserve">受过刑事处罚、存在 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CN" w:eastAsia="zh-CN" w:bidi="zh-CN"/>
        </w:rPr>
        <w:t>“村霸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en-US" w:eastAsia="zh-CN" w:bidi="en-US"/>
        </w:rPr>
        <w:t>”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和涉黑涉恶问题的。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（4）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非法煽动、组织、参与以 信访为名的聚集滋事，或长期缠访闹访，影响社会稳定的。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（5）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受到党纪政务处分影响期未满的，以及涉嫌严重违纪违法正在接受审查调查、立案侦查的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。（6）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有严重违法用地、违章建房行为尚未整改，以及近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5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年内有严重损害生态环境行为被查处的。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（7）近5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年内因聚众赌博、扰乱公共秩序等被处以行政拘留，或有涉黄涉毒等行为被处理的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。（8）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在疫情防控、防汛抗台等重大应急处置工作中存在玩忽职守、拒不配合、干扰破坏等情形的。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（9）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存在拉票贿选等违反换届纪律行为，利用各种方式操纵、干扰、破坏选举工作的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。（10）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本届任期考核被评为不称职、</w:t>
      </w:r>
      <w:r>
        <w:rPr>
          <w:rFonts w:hint="eastAsia" w:ascii="仿宋_GB2312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近3</w:t>
      </w: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TW" w:eastAsia="zh-TW" w:bidi="zh-TW"/>
        </w:rPr>
        <w:t>年民主评议有被评为不合格党员的。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七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、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理事会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成员与其配偶、父母、子女、兄弟姐妹实行任职回避。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理事长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应与其配偶、父母、子女、兄弟姐妹、祖父母、外祖父母、孙子女、外孙子女实行任职回避。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监事会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成员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与其配偶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、父母、子女、兄弟姐妹实行任职回避。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理事会成员、财务会计人员及其近亲属不得担任监事会成员。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理事会、监事会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成员内出现应回避情形的，留任其中职务最高的人员；职务相同，留任得票数最多的人员；职务相同、得票数相同的，应当继续组织投票，留任得票数最多的人员。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不得将同一人同时提名为理事会、监事会成员候选人。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八、理事会、监事会候选人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预备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名单由成员选举委员会在充分征求成员（成员户）意见基础上，采取党组织推荐、成员推荐或自荐等方式提出，报乡镇（街道）审核。审查后符合候选人资格条件的，由成员选举委员会将预备人选名单在本社范围内公示，公示时间不少于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3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日。公示无异议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的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，由成员选举委员会报乡镇（街道）确定正式候选人名单后张榜公布。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九、将村（社区）党组织书记提名为理事会候选人，通过法定程序选为村（社区）（股份）经济合作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（联合社）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社理事长。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十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、严肃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换届纪律，通过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不正当手段当选理事会、监事会成员的，当选无效，并由上级有关部门调查处理。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十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一、选举设监票人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1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名、计票人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2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名，由成员选举委员会提名，提请成员（代表）大会通过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确定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。候选人及其近亲属不得担任监票人、计票人。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十二、有表决权成员对选票上的候选人，可以投赞成票、不赞成票或弃权票，也可另选他人。赞成的，在其姓名上方的空格内画“○”；不赞成的，在其姓名上方的空格内画“×”；弃权的，不画任何符号；另选他人的，在候选人后面的空格内写上另选他人的姓名，并在其姓名上方的空格内画“○”，只写姓名不画“○”的不计得票数。填写选票应使用蓝、黑水笔或圆珠笔，笔迹要清楚，符号要准确。有表决权成员不能画写选票时，可以委托自己信任的人（或代写员），按照选举人的意愿代为画写。因故未出席会议的成员不能委托他人代为投票。每张选票所选人数等于或少于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规定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应选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人数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的为有效票，多于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规定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应选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人数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的为无效票。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十三、投票结束后，当场启封票箱，清点投票张数，收回的选票等于或少于发出的选票，本次选举有效；收回的票数多于发出的选票，本次选举无效，应重新投票选举。如遇得票数超过半数的候选人数多于应选名额时，以得票多少为序，取足应选名额；如遇候选人得票数相等，不能确定当选人时，应就得票数相等的候选人重新投票，以得票多的当选；如遇得票数超过半数的候选人少于应选名额时，是否就不足职位进行另行选举，由成员选举委员会报请乡镇（街道）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十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四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、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计票完毕，由监票人向大会报告选举票数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当选人名单经乡镇（街道）审核同意后向全体成员公布，并报市委组织部、农业农村局备案。对通过“另选他人”形式当选的人员，应对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其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进行资格审查和有无违反换届纪律行为调查后，再行公布当选名单。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十五、本选举办法经村（社区）成员（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成员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户）大会或经成员大会授权的成员代表大会通过后生效。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eastAsia="仿宋_GB2312" w:cs="Times New Roman"/>
          <w:kern w:val="2"/>
          <w:sz w:val="32"/>
          <w:szCs w:val="32"/>
          <w:lang w:eastAsia="zh-CN" w:bidi="ar-SA"/>
        </w:rPr>
        <w:t>十六、本选举办法由成员选举委员会负责解释，未尽事宜提交成员（成员户）大会或经成员大会授权的成员代表大会讨论决定。</w:t>
      </w:r>
    </w:p>
    <w:p>
      <w:pPr>
        <w:widowControl w:val="0"/>
        <w:spacing w:after="0" w:line="500" w:lineRule="exact"/>
        <w:jc w:val="both"/>
        <w:rPr>
          <w:rFonts w:eastAsia="仿宋_GB2312" w:cs="Times New Roman"/>
          <w:kern w:val="2"/>
          <w:sz w:val="32"/>
          <w:szCs w:val="32"/>
          <w:lang w:eastAsia="zh-CN" w:bidi="ar-SA"/>
        </w:rPr>
      </w:pPr>
    </w:p>
    <w:bookmarkEnd w:id="0"/>
    <w:p>
      <w:pPr>
        <w:pStyle w:val="4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7603C35"/>
    <w:rsid w:val="087C154C"/>
    <w:rsid w:val="0AB623C0"/>
    <w:rsid w:val="0AC37E28"/>
    <w:rsid w:val="0C8C6D23"/>
    <w:rsid w:val="0E276425"/>
    <w:rsid w:val="10125409"/>
    <w:rsid w:val="126E55CD"/>
    <w:rsid w:val="14785D3D"/>
    <w:rsid w:val="148937C0"/>
    <w:rsid w:val="14C50C9C"/>
    <w:rsid w:val="17976034"/>
    <w:rsid w:val="19C038DC"/>
    <w:rsid w:val="19F63EC0"/>
    <w:rsid w:val="1A88759A"/>
    <w:rsid w:val="1CF55C3E"/>
    <w:rsid w:val="22FA4207"/>
    <w:rsid w:val="231A5BB1"/>
    <w:rsid w:val="237F08BB"/>
    <w:rsid w:val="268B161A"/>
    <w:rsid w:val="26F75711"/>
    <w:rsid w:val="2E8C2D53"/>
    <w:rsid w:val="30330D58"/>
    <w:rsid w:val="30B66D9E"/>
    <w:rsid w:val="30D4273B"/>
    <w:rsid w:val="323C3119"/>
    <w:rsid w:val="335556EC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2590DD8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4FB3256"/>
    <w:rsid w:val="75D714A6"/>
    <w:rsid w:val="76867119"/>
    <w:rsid w:val="77B91110"/>
    <w:rsid w:val="787B7C72"/>
    <w:rsid w:val="798A19FE"/>
    <w:rsid w:val="79A8143C"/>
    <w:rsid w:val="7AD62378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114</Words>
  <Characters>114</Characters>
  <Lines>27</Lines>
  <Paragraphs>7</Paragraphs>
  <TotalTime>213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2023-06-19T10:05:22Z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93DC96D6452E48B3A57E02E70B850FF6_13</vt:lpwstr>
  </property>
</Properties>
</file>