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8B66F">
      <w:pPr>
        <w:spacing w:line="580" w:lineRule="exact"/>
        <w:jc w:val="center"/>
        <w:rPr>
          <w:rFonts w:hint="eastAsia" w:eastAsia="仿宋_GB2312"/>
          <w:bCs/>
          <w:sz w:val="32"/>
          <w:szCs w:val="32"/>
        </w:rPr>
      </w:pPr>
    </w:p>
    <w:p w14:paraId="5AE71EE5">
      <w:pPr>
        <w:spacing w:line="580" w:lineRule="exact"/>
        <w:jc w:val="center"/>
        <w:rPr>
          <w:rFonts w:hint="eastAsia" w:eastAsia="仿宋_GB2312"/>
          <w:bCs/>
          <w:sz w:val="32"/>
          <w:szCs w:val="32"/>
        </w:rPr>
      </w:pPr>
    </w:p>
    <w:p w14:paraId="2EA89F01">
      <w:pPr>
        <w:spacing w:line="580" w:lineRule="exact"/>
        <w:jc w:val="center"/>
        <w:rPr>
          <w:rFonts w:hint="eastAsia" w:eastAsia="仿宋_GB2312"/>
          <w:bCs/>
          <w:sz w:val="32"/>
          <w:szCs w:val="32"/>
        </w:rPr>
      </w:pPr>
    </w:p>
    <w:p w14:paraId="3B0E43E3">
      <w:pPr>
        <w:spacing w:line="580" w:lineRule="exact"/>
        <w:rPr>
          <w:rFonts w:hint="eastAsia" w:ascii="Times New Roman" w:hAnsi="Times New Roman" w:eastAsia="仿宋_GB2312"/>
          <w:bCs/>
          <w:sz w:val="32"/>
          <w:szCs w:val="32"/>
        </w:rPr>
      </w:pPr>
    </w:p>
    <w:p w14:paraId="0ADCABD6">
      <w:pPr>
        <w:keepNext w:val="0"/>
        <w:keepLines w:val="0"/>
        <w:pageBreakBefore w:val="0"/>
        <w:kinsoku/>
        <w:overflowPunct/>
        <w:topLinePunct w:val="0"/>
        <w:autoSpaceDE/>
        <w:autoSpaceDN/>
        <w:bidi w:val="0"/>
        <w:adjustRightInd/>
        <w:snapToGrid/>
        <w:spacing w:line="580" w:lineRule="exact"/>
        <w:jc w:val="center"/>
        <w:textAlignment w:val="auto"/>
        <w:rPr>
          <w:rFonts w:hint="eastAsia" w:ascii="Times New Roman" w:hAnsi="Times New Roman" w:eastAsia="仿宋_GB2312"/>
          <w:bCs/>
          <w:color w:val="070707"/>
          <w:sz w:val="32"/>
          <w:szCs w:val="32"/>
        </w:rPr>
      </w:pPr>
      <w:r>
        <w:rPr>
          <w:rFonts w:hint="eastAsia" w:ascii="Times New Roman" w:hAnsi="Times New Roman" w:eastAsia="仿宋_GB2312"/>
          <w:bCs/>
          <w:color w:val="070707"/>
          <w:sz w:val="32"/>
          <w:szCs w:val="32"/>
        </w:rPr>
        <w:t>南路办〔2024〕</w:t>
      </w:r>
      <w:r>
        <w:rPr>
          <w:rFonts w:hint="eastAsia" w:ascii="Times New Roman" w:hAnsi="Times New Roman" w:eastAsia="仿宋_GB2312"/>
          <w:bCs/>
          <w:color w:val="070707"/>
          <w:sz w:val="32"/>
          <w:szCs w:val="32"/>
          <w:lang w:val="en-US" w:eastAsia="zh-CN"/>
        </w:rPr>
        <w:t>32</w:t>
      </w:r>
      <w:r>
        <w:rPr>
          <w:rFonts w:hint="eastAsia" w:ascii="Times New Roman" w:hAnsi="Times New Roman" w:eastAsia="仿宋_GB2312"/>
          <w:bCs/>
          <w:color w:val="070707"/>
          <w:sz w:val="32"/>
          <w:szCs w:val="32"/>
        </w:rPr>
        <w:t>号</w:t>
      </w:r>
    </w:p>
    <w:p w14:paraId="14214B4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bCs/>
          <w:color w:val="070707"/>
          <w:sz w:val="32"/>
          <w:szCs w:val="32"/>
        </w:rPr>
      </w:pPr>
    </w:p>
    <w:p w14:paraId="2C52046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sz w:val="44"/>
          <w:szCs w:val="44"/>
        </w:rPr>
      </w:pPr>
    </w:p>
    <w:p w14:paraId="1ACA7B0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南安市人民政府农村公路路长办公室</w:t>
      </w:r>
    </w:p>
    <w:p w14:paraId="0ED4C78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关于拨付2024年第</w:t>
      </w:r>
      <w:r>
        <w:rPr>
          <w:rFonts w:hint="eastAsia" w:ascii="Times New Roman" w:hAnsi="Times New Roman" w:eastAsia="方正小标宋简体" w:cs="方正小标宋简体"/>
          <w:sz w:val="44"/>
          <w:szCs w:val="44"/>
          <w:lang w:eastAsia="zh-CN"/>
        </w:rPr>
        <w:t>三</w:t>
      </w:r>
      <w:r>
        <w:rPr>
          <w:rFonts w:hint="eastAsia" w:ascii="Times New Roman" w:hAnsi="Times New Roman" w:eastAsia="方正小标宋简体" w:cs="方正小标宋简体"/>
          <w:sz w:val="44"/>
          <w:szCs w:val="44"/>
        </w:rPr>
        <w:t>季度群养农村公路</w:t>
      </w:r>
    </w:p>
    <w:p w14:paraId="30897B5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泉州</w:t>
      </w:r>
      <w:r>
        <w:rPr>
          <w:rFonts w:hint="eastAsia" w:ascii="Times New Roman" w:hAnsi="Times New Roman" w:eastAsia="方正小标宋简体" w:cs="方正小标宋简体"/>
          <w:sz w:val="44"/>
          <w:szCs w:val="44"/>
        </w:rPr>
        <w:t>市级日常保养补助资金的通知</w:t>
      </w:r>
    </w:p>
    <w:p w14:paraId="1DAC283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
          <w:sz w:val="32"/>
          <w:szCs w:val="32"/>
        </w:rPr>
      </w:pPr>
    </w:p>
    <w:p w14:paraId="614F999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
          <w:sz w:val="32"/>
          <w:szCs w:val="32"/>
        </w:rPr>
      </w:pPr>
      <w:r>
        <w:rPr>
          <w:rFonts w:hint="eastAsia" w:ascii="Times New Roman" w:hAnsi="Times New Roman" w:eastAsia="仿宋"/>
          <w:sz w:val="32"/>
          <w:szCs w:val="32"/>
        </w:rPr>
        <w:t>各乡镇(街道)人民政府(办事处):</w:t>
      </w:r>
    </w:p>
    <w:p w14:paraId="62A76045">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
          <w:sz w:val="32"/>
          <w:szCs w:val="32"/>
        </w:rPr>
      </w:pPr>
      <w:r>
        <w:rPr>
          <w:rFonts w:hint="eastAsia" w:ascii="Times New Roman" w:hAnsi="Times New Roman" w:eastAsia="仿宋"/>
          <w:sz w:val="32"/>
          <w:szCs w:val="32"/>
        </w:rPr>
        <w:t xml:space="preserve">    为做好我市2024年群养农村公路日常保养工作，提高农村公路养护管理水平，确保我市农村公路保持良好路况，根据《南安市人民政府农村公路路长办公室关于印发南安市群养农村公路养护考评方案（试行）的通知》（南路办〔2023〕16号）工作要求，结合《南安市人民政府农村公路路长办公室关于2024年第</w:t>
      </w:r>
      <w:r>
        <w:rPr>
          <w:rFonts w:hint="eastAsia" w:ascii="Times New Roman" w:hAnsi="Times New Roman" w:eastAsia="仿宋"/>
          <w:sz w:val="32"/>
          <w:szCs w:val="32"/>
          <w:lang w:eastAsia="zh-CN"/>
        </w:rPr>
        <w:t>三</w:t>
      </w:r>
      <w:r>
        <w:rPr>
          <w:rFonts w:hint="eastAsia" w:ascii="Times New Roman" w:hAnsi="Times New Roman" w:eastAsia="仿宋"/>
          <w:sz w:val="32"/>
          <w:szCs w:val="32"/>
        </w:rPr>
        <w:t>季度群养农村公路养护指导情况的通报》（南路办〔2024〕</w:t>
      </w: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8号）统筹安排。经研究，现从</w:t>
      </w:r>
      <w:r>
        <w:rPr>
          <w:rFonts w:hint="eastAsia" w:ascii="Times New Roman" w:hAnsi="Times New Roman" w:eastAsia="仿宋"/>
          <w:sz w:val="32"/>
          <w:szCs w:val="32"/>
          <w:lang w:eastAsia="zh-CN"/>
        </w:rPr>
        <w:t>《泉州市财政局</w:t>
      </w:r>
      <w:r>
        <w:rPr>
          <w:rFonts w:hint="eastAsia" w:ascii="Times New Roman" w:hAnsi="Times New Roman" w:eastAsia="仿宋"/>
          <w:sz w:val="32"/>
          <w:szCs w:val="32"/>
          <w:lang w:val="en-US" w:eastAsia="zh-CN"/>
        </w:rPr>
        <w:t xml:space="preserve"> 泉州市交通运输局关于下达2024年度农村公路养护市级补助资金的通知</w:t>
      </w:r>
      <w:r>
        <w:rPr>
          <w:rFonts w:hint="eastAsia" w:ascii="Times New Roman" w:hAnsi="Times New Roman" w:eastAsia="仿宋"/>
          <w:sz w:val="32"/>
          <w:szCs w:val="32"/>
          <w:lang w:eastAsia="zh-CN"/>
        </w:rPr>
        <w:t>》</w:t>
      </w:r>
      <w:r>
        <w:rPr>
          <w:rFonts w:hint="eastAsia" w:ascii="Times New Roman" w:hAnsi="Times New Roman" w:eastAsia="仿宋"/>
          <w:sz w:val="32"/>
          <w:szCs w:val="32"/>
        </w:rPr>
        <w:t>（</w:t>
      </w:r>
      <w:r>
        <w:rPr>
          <w:rFonts w:hint="eastAsia" w:ascii="Times New Roman" w:hAnsi="Times New Roman" w:eastAsia="仿宋"/>
          <w:sz w:val="32"/>
          <w:szCs w:val="32"/>
          <w:lang w:eastAsia="zh-CN"/>
        </w:rPr>
        <w:t>泉财综指</w:t>
      </w:r>
      <w:r>
        <w:rPr>
          <w:rFonts w:hint="eastAsia" w:ascii="Times New Roman" w:hAnsi="Times New Roman" w:eastAsia="仿宋"/>
          <w:sz w:val="32"/>
          <w:szCs w:val="32"/>
        </w:rPr>
        <w:t>〔2024〕</w:t>
      </w:r>
      <w:r>
        <w:rPr>
          <w:rFonts w:hint="eastAsia" w:ascii="Times New Roman" w:hAnsi="Times New Roman" w:eastAsia="仿宋"/>
          <w:sz w:val="32"/>
          <w:szCs w:val="32"/>
          <w:lang w:val="en-US" w:eastAsia="zh-CN"/>
        </w:rPr>
        <w:t>14</w:t>
      </w:r>
      <w:r>
        <w:rPr>
          <w:rFonts w:hint="eastAsia" w:ascii="Times New Roman" w:hAnsi="Times New Roman" w:eastAsia="仿宋"/>
          <w:sz w:val="32"/>
          <w:szCs w:val="32"/>
        </w:rPr>
        <w:t>号）养护资金中拨出</w:t>
      </w:r>
      <w:r>
        <w:rPr>
          <w:rFonts w:hint="eastAsia" w:ascii="Times New Roman" w:hAnsi="Times New Roman" w:eastAsia="仿宋"/>
          <w:sz w:val="32"/>
          <w:szCs w:val="32"/>
          <w:lang w:val="en-US" w:eastAsia="zh-CN"/>
        </w:rPr>
        <w:t>74.25</w:t>
      </w:r>
      <w:r>
        <w:rPr>
          <w:rFonts w:hint="eastAsia" w:ascii="Times New Roman" w:hAnsi="Times New Roman" w:eastAsia="仿宋"/>
          <w:sz w:val="32"/>
          <w:szCs w:val="32"/>
        </w:rPr>
        <w:t>万元作为我市第</w:t>
      </w:r>
      <w:r>
        <w:rPr>
          <w:rFonts w:hint="eastAsia" w:ascii="Times New Roman" w:hAnsi="Times New Roman" w:eastAsia="仿宋"/>
          <w:sz w:val="32"/>
          <w:szCs w:val="32"/>
          <w:lang w:eastAsia="zh-CN"/>
        </w:rPr>
        <w:t>三</w:t>
      </w:r>
      <w:r>
        <w:rPr>
          <w:rFonts w:hint="eastAsia" w:ascii="Times New Roman" w:hAnsi="Times New Roman" w:eastAsia="仿宋"/>
          <w:sz w:val="32"/>
          <w:szCs w:val="32"/>
        </w:rPr>
        <w:t>季度群养农村公路日常保养补助资金，安排拨付给各乡镇（街道）（具体补助资金详见附件）。请各乡镇（街道）务必加强资金使用管理，确保专款专用，不得截留或挪用他用。</w:t>
      </w:r>
    </w:p>
    <w:p w14:paraId="1E55CBA0">
      <w:pPr>
        <w:keepNext w:val="0"/>
        <w:keepLines w:val="0"/>
        <w:pageBreakBefore w:val="0"/>
        <w:widowControl w:val="0"/>
        <w:tabs>
          <w:tab w:val="left" w:pos="670"/>
        </w:tabs>
        <w:kinsoku/>
        <w:wordWrap/>
        <w:overflowPunct/>
        <w:topLinePunct w:val="0"/>
        <w:autoSpaceDE/>
        <w:autoSpaceDN/>
        <w:bidi w:val="0"/>
        <w:adjustRightInd/>
        <w:snapToGrid/>
        <w:spacing w:line="580" w:lineRule="exact"/>
        <w:textAlignment w:val="auto"/>
        <w:rPr>
          <w:rFonts w:hint="eastAsia" w:ascii="Times New Roman" w:hAnsi="Times New Roman" w:eastAsia="仿宋"/>
          <w:sz w:val="32"/>
          <w:szCs w:val="32"/>
        </w:rPr>
      </w:pPr>
    </w:p>
    <w:p w14:paraId="05E43C7A">
      <w:pPr>
        <w:keepNext w:val="0"/>
        <w:keepLines w:val="0"/>
        <w:pageBreakBefore w:val="0"/>
        <w:widowControl w:val="0"/>
        <w:tabs>
          <w:tab w:val="left" w:pos="670"/>
        </w:tabs>
        <w:kinsoku/>
        <w:wordWrap/>
        <w:overflowPunct/>
        <w:topLinePunct w:val="0"/>
        <w:autoSpaceDE/>
        <w:autoSpaceDN/>
        <w:bidi w:val="0"/>
        <w:adjustRightInd/>
        <w:snapToGrid/>
        <w:spacing w:line="580" w:lineRule="exact"/>
        <w:ind w:left="1918" w:leftChars="304" w:hanging="1280" w:hangingChars="400"/>
        <w:textAlignment w:val="auto"/>
        <w:rPr>
          <w:rFonts w:ascii="Times New Roman" w:hAnsi="Times New Roman" w:eastAsia="仿宋"/>
          <w:sz w:val="32"/>
          <w:szCs w:val="32"/>
        </w:rPr>
      </w:pPr>
      <w:r>
        <w:rPr>
          <w:rFonts w:hint="eastAsia" w:ascii="Times New Roman" w:hAnsi="Times New Roman" w:eastAsia="仿宋"/>
          <w:sz w:val="32"/>
          <w:szCs w:val="32"/>
        </w:rPr>
        <w:t>附件：</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2024年第</w:t>
      </w:r>
      <w:r>
        <w:rPr>
          <w:rFonts w:hint="eastAsia" w:ascii="Times New Roman" w:hAnsi="Times New Roman" w:eastAsia="仿宋"/>
          <w:sz w:val="32"/>
          <w:szCs w:val="32"/>
          <w:lang w:eastAsia="zh-CN"/>
        </w:rPr>
        <w:t>三</w:t>
      </w:r>
      <w:r>
        <w:rPr>
          <w:rFonts w:hint="eastAsia" w:ascii="Times New Roman" w:hAnsi="Times New Roman" w:eastAsia="仿宋"/>
          <w:sz w:val="32"/>
          <w:szCs w:val="32"/>
        </w:rPr>
        <w:t>季度群养农村公路</w:t>
      </w:r>
      <w:r>
        <w:rPr>
          <w:rFonts w:hint="eastAsia" w:ascii="Times New Roman" w:hAnsi="Times New Roman" w:eastAsia="仿宋"/>
          <w:sz w:val="32"/>
          <w:szCs w:val="32"/>
          <w:lang w:eastAsia="zh-CN"/>
        </w:rPr>
        <w:t>泉州</w:t>
      </w:r>
      <w:r>
        <w:rPr>
          <w:rFonts w:hint="eastAsia" w:ascii="Times New Roman" w:hAnsi="Times New Roman" w:eastAsia="仿宋"/>
          <w:sz w:val="32"/>
          <w:szCs w:val="32"/>
        </w:rPr>
        <w:t>市级日常保养补助资金安排表</w:t>
      </w:r>
    </w:p>
    <w:p w14:paraId="66497EE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 xml:space="preserve">                   </w:t>
      </w:r>
    </w:p>
    <w:p w14:paraId="7D5285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sz w:val="32"/>
          <w:szCs w:val="32"/>
        </w:rPr>
      </w:pPr>
    </w:p>
    <w:p w14:paraId="17A3CA3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
          <w:sz w:val="32"/>
          <w:szCs w:val="32"/>
        </w:rPr>
      </w:pP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南安市人民政府农村公路路长办公室</w:t>
      </w:r>
    </w:p>
    <w:p w14:paraId="5BBFFD19">
      <w:pPr>
        <w:keepNext w:val="0"/>
        <w:keepLines w:val="0"/>
        <w:pageBreakBefore w:val="0"/>
        <w:widowControl w:val="0"/>
        <w:tabs>
          <w:tab w:val="left" w:pos="4880"/>
        </w:tabs>
        <w:kinsoku/>
        <w:wordWrap/>
        <w:overflowPunct/>
        <w:topLinePunct w:val="0"/>
        <w:autoSpaceDE/>
        <w:autoSpaceDN/>
        <w:bidi w:val="0"/>
        <w:adjustRightInd/>
        <w:snapToGrid/>
        <w:spacing w:line="580" w:lineRule="exact"/>
        <w:ind w:firstLine="3840" w:firstLineChars="1200"/>
        <w:textAlignment w:val="auto"/>
        <w:rPr>
          <w:rFonts w:hint="eastAsia" w:ascii="Times New Roman" w:hAnsi="Times New Roman" w:eastAsia="仿宋"/>
          <w:sz w:val="32"/>
          <w:szCs w:val="32"/>
        </w:rPr>
      </w:pPr>
      <w:r>
        <w:rPr>
          <w:rFonts w:hint="eastAsia" w:ascii="Times New Roman" w:hAnsi="Times New Roman" w:eastAsia="仿宋"/>
          <w:sz w:val="32"/>
          <w:szCs w:val="32"/>
        </w:rPr>
        <w:t>2024年</w:t>
      </w:r>
      <w:r>
        <w:rPr>
          <w:rFonts w:hint="eastAsia" w:ascii="Times New Roman" w:hAnsi="Times New Roman" w:eastAsia="仿宋"/>
          <w:sz w:val="32"/>
          <w:szCs w:val="32"/>
          <w:lang w:val="en-US" w:eastAsia="zh-CN"/>
        </w:rPr>
        <w:t>12</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6</w:t>
      </w:r>
      <w:r>
        <w:rPr>
          <w:rFonts w:hint="eastAsia" w:ascii="Times New Roman" w:hAnsi="Times New Roman" w:eastAsia="仿宋"/>
          <w:sz w:val="32"/>
          <w:szCs w:val="32"/>
        </w:rPr>
        <w:t>日</w:t>
      </w:r>
    </w:p>
    <w:p w14:paraId="219640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（此份主动公开）</w:t>
      </w:r>
    </w:p>
    <w:p w14:paraId="02EE05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p>
    <w:p w14:paraId="228535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p>
    <w:p w14:paraId="2DEAA8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p>
    <w:p w14:paraId="05C00B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p>
    <w:p w14:paraId="5B9D71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p>
    <w:p w14:paraId="36D878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p>
    <w:p w14:paraId="6A6853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p>
    <w:p w14:paraId="194A74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p>
    <w:p w14:paraId="27E115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p>
    <w:p w14:paraId="3D90E6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p>
    <w:p w14:paraId="1F80B9F4">
      <w:pPr>
        <w:keepNext w:val="0"/>
        <w:keepLines w:val="0"/>
        <w:pageBreakBefore w:val="0"/>
        <w:widowControl w:val="0"/>
        <w:tabs>
          <w:tab w:val="left" w:pos="670"/>
        </w:tabs>
        <w:kinsoku/>
        <w:wordWrap/>
        <w:overflowPunct/>
        <w:topLinePunct w:val="0"/>
        <w:autoSpaceDE/>
        <w:autoSpaceDN/>
        <w:bidi w:val="0"/>
        <w:adjustRightInd/>
        <w:snapToGrid/>
        <w:spacing w:line="580" w:lineRule="exac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w:t>
      </w:r>
    </w:p>
    <w:p w14:paraId="54FD233E">
      <w:pPr>
        <w:keepNext w:val="0"/>
        <w:keepLines w:val="0"/>
        <w:pageBreakBefore w:val="0"/>
        <w:widowControl w:val="0"/>
        <w:tabs>
          <w:tab w:val="left" w:pos="670"/>
        </w:tabs>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2024年第</w:t>
      </w:r>
      <w:r>
        <w:rPr>
          <w:rFonts w:hint="eastAsia" w:ascii="Times New Roman" w:hAnsi="Times New Roman" w:eastAsia="方正小标宋简体" w:cs="方正小标宋简体"/>
          <w:sz w:val="36"/>
          <w:szCs w:val="36"/>
          <w:lang w:eastAsia="zh-CN"/>
        </w:rPr>
        <w:t>三</w:t>
      </w:r>
      <w:r>
        <w:rPr>
          <w:rFonts w:hint="eastAsia" w:ascii="Times New Roman" w:hAnsi="Times New Roman" w:eastAsia="方正小标宋简体" w:cs="方正小标宋简体"/>
          <w:sz w:val="36"/>
          <w:szCs w:val="36"/>
        </w:rPr>
        <w:t>季度群养农村公路</w:t>
      </w:r>
      <w:r>
        <w:rPr>
          <w:rFonts w:hint="eastAsia" w:ascii="Times New Roman" w:hAnsi="Times New Roman" w:eastAsia="方正小标宋简体" w:cs="方正小标宋简体"/>
          <w:sz w:val="36"/>
          <w:szCs w:val="36"/>
          <w:lang w:eastAsia="zh-CN"/>
        </w:rPr>
        <w:t>泉州</w:t>
      </w:r>
      <w:r>
        <w:rPr>
          <w:rFonts w:hint="eastAsia" w:ascii="Times New Roman" w:hAnsi="Times New Roman" w:eastAsia="方正小标宋简体" w:cs="方正小标宋简体"/>
          <w:sz w:val="36"/>
          <w:szCs w:val="36"/>
        </w:rPr>
        <w:t>市级</w:t>
      </w:r>
    </w:p>
    <w:p w14:paraId="0DA3B8F7">
      <w:pPr>
        <w:keepNext w:val="0"/>
        <w:keepLines w:val="0"/>
        <w:pageBreakBefore w:val="0"/>
        <w:widowControl w:val="0"/>
        <w:tabs>
          <w:tab w:val="left" w:pos="670"/>
        </w:tabs>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日常保养补助资金安排表</w:t>
      </w:r>
    </w:p>
    <w:tbl>
      <w:tblPr>
        <w:tblStyle w:val="4"/>
        <w:tblW w:w="10462"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8"/>
        <w:gridCol w:w="1070"/>
        <w:gridCol w:w="1192"/>
        <w:gridCol w:w="1197"/>
        <w:gridCol w:w="1221"/>
        <w:gridCol w:w="987"/>
        <w:gridCol w:w="1278"/>
        <w:gridCol w:w="1055"/>
        <w:gridCol w:w="1234"/>
      </w:tblGrid>
      <w:tr w14:paraId="59BA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FDE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补助单位</w:t>
            </w:r>
          </w:p>
        </w:tc>
        <w:tc>
          <w:tcPr>
            <w:tcW w:w="34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037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群养公路养护里程(km)</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7092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养护里程 合计(km)</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466C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综合  得分</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5B5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第三季度指导等次</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6895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补助资金 合计   （万元）</w:t>
            </w:r>
          </w:p>
        </w:tc>
      </w:tr>
      <w:tr w14:paraId="10C9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87AF">
            <w:pPr>
              <w:jc w:val="center"/>
              <w:rPr>
                <w:rFonts w:hint="eastAsia" w:ascii="Times New Roman" w:hAnsi="Times New Roman" w:eastAsia="宋体" w:cs="宋体"/>
                <w:i w:val="0"/>
                <w:iCs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EB2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县道</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5F5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乡道</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D9E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村道</w:t>
            </w: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B64EE">
            <w:pPr>
              <w:jc w:val="center"/>
              <w:rPr>
                <w:rFonts w:hint="eastAsia" w:ascii="Times New Roman" w:hAnsi="Times New Roman" w:eastAsia="宋体" w:cs="宋体"/>
                <w:i w:val="0"/>
                <w:iCs w:val="0"/>
                <w:color w:val="000000"/>
                <w:sz w:val="24"/>
                <w:szCs w:val="24"/>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0C3B1">
            <w:pPr>
              <w:jc w:val="center"/>
              <w:rPr>
                <w:rFonts w:hint="eastAsia" w:ascii="Times New Roman" w:hAnsi="Times New Roman" w:eastAsia="宋体" w:cs="宋体"/>
                <w:i w:val="0"/>
                <w:iCs w:val="0"/>
                <w:color w:val="000000"/>
                <w:sz w:val="24"/>
                <w:szCs w:val="24"/>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882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指导等次</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C37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补助比例（%）</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BC740">
            <w:pPr>
              <w:jc w:val="center"/>
              <w:rPr>
                <w:rFonts w:hint="eastAsia" w:ascii="Times New Roman" w:hAnsi="Times New Roman" w:eastAsia="宋体" w:cs="宋体"/>
                <w:i w:val="0"/>
                <w:iCs w:val="0"/>
                <w:color w:val="000000"/>
                <w:sz w:val="24"/>
                <w:szCs w:val="24"/>
                <w:u w:val="none"/>
              </w:rPr>
            </w:pPr>
          </w:p>
        </w:tc>
      </w:tr>
      <w:tr w14:paraId="14A9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1FB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溪美街道</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F7B6">
            <w:pPr>
              <w:jc w:val="center"/>
              <w:rPr>
                <w:rFonts w:hint="eastAsia" w:ascii="Times New Roman" w:hAnsi="Times New Roman"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039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14.281</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76E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42.701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836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56.982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39A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84.38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6BB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1C4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F34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1.06</w:t>
            </w:r>
          </w:p>
        </w:tc>
      </w:tr>
      <w:tr w14:paraId="69F1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5CE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柳城街道</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977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12.832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AE5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13.237</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98C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63.447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BC7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89.516</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27A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79.90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995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BA7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5F9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2.04</w:t>
            </w:r>
          </w:p>
        </w:tc>
      </w:tr>
      <w:tr w14:paraId="3C36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491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美林街道</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E67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3.127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DCA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42.367</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C83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46.073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92A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91.567</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8B4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81.85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71A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D66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224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2.03</w:t>
            </w:r>
          </w:p>
        </w:tc>
      </w:tr>
      <w:tr w14:paraId="1B76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9AA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省新镇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023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9.794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BCD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37.32</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1A3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50.530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111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97.644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C47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89.15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994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F95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0FA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2.73</w:t>
            </w:r>
          </w:p>
        </w:tc>
      </w:tr>
      <w:tr w14:paraId="730E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7D7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东田镇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CA9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25.406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177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70.784</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2B1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91.997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3A2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188.187</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264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86.44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F0E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582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144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5.52</w:t>
            </w:r>
          </w:p>
        </w:tc>
      </w:tr>
      <w:tr w14:paraId="1EAC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666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仑苍镇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45B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121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21.076</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528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36.532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065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63.808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8B2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82.45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FFE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4D0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00C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1.47</w:t>
            </w:r>
          </w:p>
        </w:tc>
      </w:tr>
      <w:tr w14:paraId="35FB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AA4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英都镇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059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18.319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465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53.839</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C3A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97.568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2F2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169.726</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9F7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84.24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331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AFF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A52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3.96</w:t>
            </w:r>
          </w:p>
        </w:tc>
      </w:tr>
      <w:tr w14:paraId="6660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1F8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翔云镇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32B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16.637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FF9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39.601</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5DA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47.231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F69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103.469</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EF8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83.72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E25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154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E6E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2.69</w:t>
            </w:r>
          </w:p>
        </w:tc>
      </w:tr>
      <w:tr w14:paraId="1B6F5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988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眉山乡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D9F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9.16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0A2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52.361</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B19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37.820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0B1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99.341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26A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81.36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36D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A44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1B8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2.48</w:t>
            </w:r>
          </w:p>
        </w:tc>
      </w:tr>
      <w:tr w14:paraId="5DFA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D1E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金淘镇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1D7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13.315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B69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36.502</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0D5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105.393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969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155.21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B48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84.05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D43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911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D34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3.36</w:t>
            </w:r>
          </w:p>
        </w:tc>
      </w:tr>
      <w:tr w14:paraId="3486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FCA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蓬华镇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7A0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8.396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08B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34.5</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B66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36.765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EB4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79.661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C1D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83.35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EE5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39A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A8E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1.95</w:t>
            </w:r>
          </w:p>
        </w:tc>
      </w:tr>
      <w:tr w14:paraId="760D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EEC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诗山镇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01AD">
            <w:pPr>
              <w:jc w:val="center"/>
              <w:rPr>
                <w:rFonts w:hint="eastAsia" w:ascii="Times New Roman" w:hAnsi="Times New Roman"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719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39.93</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8EB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103.521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2C8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143.451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4A3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85.98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D6F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817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630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3.19</w:t>
            </w:r>
          </w:p>
        </w:tc>
      </w:tr>
      <w:tr w14:paraId="4FA2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D36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码头镇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6FD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6.897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35D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55.876</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5B6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92.234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1A9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155.007</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E5A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76.90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D99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A2A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4A0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3.32</w:t>
            </w:r>
          </w:p>
        </w:tc>
      </w:tr>
      <w:tr w14:paraId="7A80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024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九都镇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5F6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20.248</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69A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31.485</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D4C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23.179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71E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74.912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2B5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85.23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7B5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209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1CC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2.68</w:t>
            </w:r>
          </w:p>
        </w:tc>
      </w:tr>
      <w:tr w14:paraId="571E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C02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向阳乡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86D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11.906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8F0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50.482</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12C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29.921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D2B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92.309</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0C5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85.18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B0C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B7D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418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2.88</w:t>
            </w:r>
          </w:p>
        </w:tc>
      </w:tr>
      <w:tr w14:paraId="4B7A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674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罗东镇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EBF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5.149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CE2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32.526</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4BA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53.569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481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91.244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E55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86.00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6F3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19C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AAE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2.34</w:t>
            </w:r>
          </w:p>
        </w:tc>
      </w:tr>
      <w:tr w14:paraId="68992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06B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乐峰镇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208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8.659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980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21.442</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681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47.744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75C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77.845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351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85.27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A85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AF7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AC9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2.11</w:t>
            </w:r>
          </w:p>
        </w:tc>
      </w:tr>
      <w:tr w14:paraId="7469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004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梅山镇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11F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6.938</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325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40.334</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B3A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78.529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95D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125.801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52F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82.26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212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24A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7E7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2.69</w:t>
            </w:r>
          </w:p>
        </w:tc>
      </w:tr>
      <w:tr w14:paraId="68B9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228" w:type="dxa"/>
            <w:vMerge w:val="restart"/>
            <w:tcBorders>
              <w:top w:val="single" w:color="000000" w:sz="4" w:space="0"/>
              <w:left w:val="single" w:color="000000" w:sz="4" w:space="0"/>
              <w:right w:val="single" w:color="000000" w:sz="4" w:space="0"/>
            </w:tcBorders>
            <w:shd w:val="clear" w:color="auto" w:fill="auto"/>
            <w:noWrap/>
            <w:vAlign w:val="center"/>
          </w:tcPr>
          <w:p w14:paraId="6318DF3A">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补助单位</w:t>
            </w:r>
          </w:p>
        </w:tc>
        <w:tc>
          <w:tcPr>
            <w:tcW w:w="34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955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群养公路养护里程(km)</w:t>
            </w:r>
          </w:p>
        </w:tc>
        <w:tc>
          <w:tcPr>
            <w:tcW w:w="1221" w:type="dxa"/>
            <w:vMerge w:val="restart"/>
            <w:tcBorders>
              <w:top w:val="single" w:color="000000" w:sz="4" w:space="0"/>
              <w:left w:val="single" w:color="000000" w:sz="4" w:space="0"/>
              <w:right w:val="single" w:color="000000" w:sz="4" w:space="0"/>
            </w:tcBorders>
            <w:shd w:val="clear" w:color="auto" w:fill="auto"/>
            <w:noWrap/>
            <w:vAlign w:val="center"/>
          </w:tcPr>
          <w:p w14:paraId="5F16222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养护里程 合计(km)</w:t>
            </w:r>
          </w:p>
        </w:tc>
        <w:tc>
          <w:tcPr>
            <w:tcW w:w="987" w:type="dxa"/>
            <w:vMerge w:val="restart"/>
            <w:tcBorders>
              <w:top w:val="single" w:color="000000" w:sz="4" w:space="0"/>
              <w:left w:val="single" w:color="000000" w:sz="4" w:space="0"/>
              <w:right w:val="single" w:color="000000" w:sz="4" w:space="0"/>
            </w:tcBorders>
            <w:shd w:val="clear" w:color="auto" w:fill="auto"/>
            <w:noWrap/>
            <w:vAlign w:val="center"/>
          </w:tcPr>
          <w:p w14:paraId="45D2EC7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综合  得分</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1FDC">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第三季度指导等次</w:t>
            </w:r>
          </w:p>
        </w:tc>
        <w:tc>
          <w:tcPr>
            <w:tcW w:w="1234" w:type="dxa"/>
            <w:vMerge w:val="restart"/>
            <w:tcBorders>
              <w:top w:val="single" w:color="000000" w:sz="4" w:space="0"/>
              <w:left w:val="single" w:color="000000" w:sz="4" w:space="0"/>
              <w:right w:val="single" w:color="000000" w:sz="4" w:space="0"/>
            </w:tcBorders>
            <w:shd w:val="clear" w:color="auto" w:fill="auto"/>
            <w:noWrap/>
            <w:vAlign w:val="center"/>
          </w:tcPr>
          <w:p w14:paraId="01FE4E7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补助资金 合计   （万元）</w:t>
            </w:r>
          </w:p>
        </w:tc>
      </w:tr>
      <w:tr w14:paraId="1DCB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228" w:type="dxa"/>
            <w:vMerge w:val="continue"/>
            <w:tcBorders>
              <w:left w:val="single" w:color="000000" w:sz="4" w:space="0"/>
              <w:bottom w:val="single" w:color="000000" w:sz="4" w:space="0"/>
              <w:right w:val="single" w:color="000000" w:sz="4" w:space="0"/>
            </w:tcBorders>
            <w:shd w:val="clear" w:color="auto" w:fill="auto"/>
            <w:noWrap/>
            <w:vAlign w:val="center"/>
          </w:tcPr>
          <w:p w14:paraId="5D58EFB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C345">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县道</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C6D0">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乡道</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5E1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村道</w:t>
            </w:r>
          </w:p>
        </w:tc>
        <w:tc>
          <w:tcPr>
            <w:tcW w:w="1221" w:type="dxa"/>
            <w:vMerge w:val="continue"/>
            <w:tcBorders>
              <w:left w:val="single" w:color="000000" w:sz="4" w:space="0"/>
              <w:bottom w:val="single" w:color="000000" w:sz="4" w:space="0"/>
              <w:right w:val="single" w:color="000000" w:sz="4" w:space="0"/>
            </w:tcBorders>
            <w:shd w:val="clear" w:color="auto" w:fill="auto"/>
            <w:noWrap/>
            <w:vAlign w:val="center"/>
          </w:tcPr>
          <w:p w14:paraId="3D1775CC">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p>
        </w:tc>
        <w:tc>
          <w:tcPr>
            <w:tcW w:w="987" w:type="dxa"/>
            <w:vMerge w:val="continue"/>
            <w:tcBorders>
              <w:left w:val="single" w:color="000000" w:sz="4" w:space="0"/>
              <w:bottom w:val="single" w:color="000000" w:sz="4" w:space="0"/>
              <w:right w:val="single" w:color="000000" w:sz="4" w:space="0"/>
            </w:tcBorders>
            <w:shd w:val="clear" w:color="auto" w:fill="auto"/>
            <w:noWrap/>
            <w:vAlign w:val="center"/>
          </w:tcPr>
          <w:p w14:paraId="169210CB">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EE2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指导等次</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088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补助比例（%）</w:t>
            </w:r>
          </w:p>
        </w:tc>
        <w:tc>
          <w:tcPr>
            <w:tcW w:w="1234" w:type="dxa"/>
            <w:vMerge w:val="continue"/>
            <w:tcBorders>
              <w:left w:val="single" w:color="000000" w:sz="4" w:space="0"/>
              <w:bottom w:val="single" w:color="000000" w:sz="4" w:space="0"/>
              <w:right w:val="single" w:color="000000" w:sz="4" w:space="0"/>
            </w:tcBorders>
            <w:shd w:val="clear" w:color="auto" w:fill="auto"/>
            <w:noWrap/>
            <w:vAlign w:val="center"/>
          </w:tcPr>
          <w:p w14:paraId="6AC4BD62">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u w:val="none"/>
                <w:lang w:val="en-US" w:eastAsia="zh-CN" w:bidi="ar"/>
              </w:rPr>
            </w:pPr>
          </w:p>
        </w:tc>
      </w:tr>
      <w:tr w14:paraId="2DCB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B9D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洪濑镇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3A9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1.276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1BA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64.412</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D45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100.715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47A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166.403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79A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85.50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6FB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96F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D47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3.98</w:t>
            </w:r>
          </w:p>
        </w:tc>
      </w:tr>
      <w:tr w14:paraId="5BF4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7C5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洪梅镇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842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14.913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68E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21.203</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C42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38.789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CCB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74.905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9A9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89.10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026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B52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E5D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2.32</w:t>
            </w:r>
          </w:p>
        </w:tc>
      </w:tr>
      <w:tr w14:paraId="7DC6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4F1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康美镇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6E2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11.019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55E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21.796</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7C8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84.312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645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117.127</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143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77.16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335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EAC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650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2.51</w:t>
            </w:r>
          </w:p>
        </w:tc>
      </w:tr>
      <w:tr w14:paraId="53AA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B00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丰州镇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B780">
            <w:pPr>
              <w:jc w:val="center"/>
              <w:rPr>
                <w:rFonts w:hint="eastAsia" w:ascii="Times New Roman" w:hAnsi="Times New Roman"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33D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30.65</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7C6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52.565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EAF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83.215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61C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84.21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011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25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6F9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1.65</w:t>
            </w:r>
          </w:p>
        </w:tc>
      </w:tr>
      <w:tr w14:paraId="73CD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1C1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霞美镇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38E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22.808</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10D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21.953</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239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81.675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C6B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126.436</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431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80.41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B69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6F5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BB3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w:t>
            </w:r>
          </w:p>
        </w:tc>
      </w:tr>
      <w:tr w14:paraId="2897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1EE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官桥镇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8CF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23.923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04F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47.465</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6EA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144.022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170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215.41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952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87.34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48B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0AB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A70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5.68</w:t>
            </w:r>
          </w:p>
        </w:tc>
      </w:tr>
      <w:tr w14:paraId="49E9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CD4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水头镇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7623">
            <w:pPr>
              <w:jc w:val="center"/>
              <w:rPr>
                <w:rFonts w:hint="eastAsia" w:ascii="Times New Roman" w:hAnsi="Times New Roman"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DF4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65.329</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E65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113.510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1F6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178.839</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29A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84.36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705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7E2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06E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3.54</w:t>
            </w:r>
          </w:p>
        </w:tc>
      </w:tr>
      <w:tr w14:paraId="7407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07E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石井镇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1728">
            <w:pPr>
              <w:jc w:val="center"/>
              <w:rPr>
                <w:rFonts w:hint="eastAsia" w:ascii="Times New Roman" w:hAnsi="Times New Roman"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85E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50.897</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E48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101.376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AF4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152.273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1A5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82.82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046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51D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A8E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2.97</w:t>
            </w:r>
          </w:p>
        </w:tc>
      </w:tr>
      <w:tr w14:paraId="3B49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F5B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合计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281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256.922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0E9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1011.648</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754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1801.718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604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3070.288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C675">
            <w:pPr>
              <w:jc w:val="center"/>
              <w:rPr>
                <w:rFonts w:hint="eastAsia" w:ascii="Times New Roman" w:hAnsi="Times New Roman" w:eastAsia="宋体" w:cs="宋体"/>
                <w:i w:val="0"/>
                <w:iCs w:val="0"/>
                <w:color w:val="000000"/>
                <w:sz w:val="24"/>
                <w:szCs w:val="24"/>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42B9">
            <w:pPr>
              <w:jc w:val="center"/>
              <w:rPr>
                <w:rFonts w:hint="eastAsia" w:ascii="Times New Roman" w:hAnsi="Times New Roman" w:eastAsia="宋体" w:cs="宋体"/>
                <w:i w:val="0"/>
                <w:iCs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3AAC">
            <w:pPr>
              <w:jc w:val="center"/>
              <w:rPr>
                <w:rFonts w:hint="eastAsia" w:ascii="Times New Roman" w:hAnsi="Times New Roman"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B6D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74.25</w:t>
            </w:r>
          </w:p>
        </w:tc>
      </w:tr>
    </w:tbl>
    <w:p w14:paraId="18E70F30">
      <w:pPr>
        <w:keepNext w:val="0"/>
        <w:keepLines w:val="0"/>
        <w:pageBreakBefore w:val="0"/>
        <w:widowControl w:val="0"/>
        <w:tabs>
          <w:tab w:val="left" w:pos="670"/>
        </w:tabs>
        <w:kinsoku/>
        <w:wordWrap/>
        <w:overflowPunct/>
        <w:topLinePunct w:val="0"/>
        <w:autoSpaceDE/>
        <w:autoSpaceDN/>
        <w:bidi w:val="0"/>
        <w:adjustRightInd/>
        <w:snapToGrid/>
        <w:spacing w:line="580" w:lineRule="exact"/>
        <w:jc w:val="left"/>
        <w:textAlignment w:val="auto"/>
        <w:rPr>
          <w:rFonts w:hint="eastAsia" w:ascii="Times New Roman" w:hAnsi="Times New Roman" w:eastAsia="方正小标宋简体" w:cs="方正小标宋简体"/>
          <w:sz w:val="36"/>
          <w:szCs w:val="36"/>
        </w:rPr>
      </w:pPr>
    </w:p>
    <w:tbl>
      <w:tblPr>
        <w:tblStyle w:val="5"/>
        <w:tblpPr w:leftFromText="180" w:rightFromText="180" w:vertAnchor="text" w:horzAnchor="page" w:tblpX="1740" w:tblpY="54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14:paraId="2A48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745" w:type="dxa"/>
            <w:tcBorders>
              <w:left w:val="nil"/>
              <w:right w:val="nil"/>
            </w:tcBorders>
            <w:noWrap w:val="0"/>
            <w:vAlign w:val="top"/>
          </w:tcPr>
          <w:p w14:paraId="1EECF43D">
            <w:pPr>
              <w:keepNext w:val="0"/>
              <w:keepLines w:val="0"/>
              <w:pageBreakBefore w:val="0"/>
              <w:kinsoku/>
              <w:wordWrap/>
              <w:overflowPunct/>
              <w:topLinePunct w:val="0"/>
              <w:autoSpaceDE/>
              <w:autoSpaceDN/>
              <w:bidi w:val="0"/>
              <w:adjustRightInd/>
              <w:snapToGrid/>
              <w:spacing w:line="580" w:lineRule="exact"/>
              <w:ind w:right="-71" w:rightChars="0"/>
              <w:jc w:val="left"/>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 xml:space="preserve"> 南安市人民政府农村公路路长办公室       2024年12月6日印发</w:t>
            </w:r>
          </w:p>
        </w:tc>
      </w:tr>
    </w:tbl>
    <w:p w14:paraId="15474F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sz w:val="32"/>
          <w:szCs w:val="32"/>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40C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2EC646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62EC646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jA2YThiYWQ1M2I0ZTYxZTEwMDllMjBkMGRiMTQifQ=="/>
  </w:docVars>
  <w:rsids>
    <w:rsidRoot w:val="00973CED"/>
    <w:rsid w:val="000E550E"/>
    <w:rsid w:val="006766D8"/>
    <w:rsid w:val="00973CED"/>
    <w:rsid w:val="00F50A09"/>
    <w:rsid w:val="08D57688"/>
    <w:rsid w:val="11FF5DED"/>
    <w:rsid w:val="399A1B24"/>
    <w:rsid w:val="39D41889"/>
    <w:rsid w:val="3BF1032B"/>
    <w:rsid w:val="3F445A1B"/>
    <w:rsid w:val="4B8E56AE"/>
    <w:rsid w:val="6B97260E"/>
    <w:rsid w:val="6C900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911</Words>
  <Characters>1710</Characters>
  <Lines>3</Lines>
  <Paragraphs>1</Paragraphs>
  <TotalTime>4</TotalTime>
  <ScaleCrop>false</ScaleCrop>
  <LinksUpToDate>false</LinksUpToDate>
  <CharactersWithSpaces>1818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2024-06-05T00:39:00Z</dcterms:created>
  <dc:creator>微软用户</dc:creator>
  <cp:lastModifiedBy>Administrator</cp:lastModifiedBy>
  <cp:lastPrinted>2024-12-10T00:30:57Z</cp:lastPrinted>
  <dcterms:modified xsi:type="dcterms:W3CDTF">2024-12-10T00:31:42Z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EA689832E42D48678270F1925C43BF1D_13</vt:lpwstr>
  </property>
</Properties>
</file>