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Times New Roman" w:hAnsi="Times New Roman" w:eastAsia="仿宋_GB2312"/>
          <w:bCs/>
          <w:color w:val="000000"/>
          <w:sz w:val="32"/>
          <w:szCs w:val="32"/>
        </w:rPr>
      </w:pPr>
    </w:p>
    <w:p>
      <w:pPr>
        <w:spacing w:line="580" w:lineRule="exact"/>
        <w:jc w:val="center"/>
        <w:rPr>
          <w:rFonts w:hint="eastAsia" w:ascii="Times New Roman" w:hAnsi="Times New Roman" w:eastAsia="仿宋_GB2312"/>
          <w:bCs/>
          <w:color w:val="000000"/>
          <w:sz w:val="32"/>
          <w:szCs w:val="32"/>
        </w:rPr>
      </w:pPr>
    </w:p>
    <w:p>
      <w:pPr>
        <w:spacing w:line="580" w:lineRule="exact"/>
        <w:jc w:val="center"/>
        <w:rPr>
          <w:rFonts w:hint="eastAsia" w:ascii="Times New Roman" w:hAnsi="Times New Roman" w:eastAsia="仿宋_GB2312"/>
          <w:bCs/>
          <w:color w:val="000000"/>
          <w:sz w:val="32"/>
          <w:szCs w:val="32"/>
        </w:rPr>
      </w:pPr>
    </w:p>
    <w:p>
      <w:pPr>
        <w:spacing w:line="580" w:lineRule="exact"/>
        <w:rPr>
          <w:rFonts w:hint="eastAsia" w:ascii="Times New Roman" w:hAnsi="Times New Roman" w:eastAsia="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南路办〔2024〕</w:t>
      </w:r>
      <w:r>
        <w:rPr>
          <w:rFonts w:hint="eastAsia" w:ascii="Times New Roman" w:hAnsi="Times New Roman" w:eastAsia="仿宋_GB2312"/>
          <w:bCs/>
          <w:color w:val="000000"/>
          <w:sz w:val="32"/>
          <w:szCs w:val="32"/>
          <w:lang w:val="en-US" w:eastAsia="zh-CN"/>
        </w:rPr>
        <w:t>12</w:t>
      </w:r>
      <w:r>
        <w:rPr>
          <w:rFonts w:hint="eastAsia" w:ascii="Times New Roman" w:hAnsi="Times New Roman" w:eastAsia="仿宋_GB2312"/>
          <w:bCs/>
          <w:color w:val="000000"/>
          <w:sz w:val="32"/>
          <w:szCs w:val="32"/>
        </w:rPr>
        <w:t>号</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b w:val="0"/>
          <w:bCs w:val="0"/>
          <w:color w:val="000000"/>
          <w:sz w:val="40"/>
          <w:szCs w:val="40"/>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olor w:val="00000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color w:val="000000"/>
          <w:sz w:val="44"/>
          <w:szCs w:val="44"/>
        </w:rPr>
        <w:t>南安市人民政府农村公路路长办公室</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color w:val="000000"/>
          <w:sz w:val="44"/>
          <w:szCs w:val="44"/>
        </w:rPr>
        <w:t>关于拨付2024年第一季度群养农村公路</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color w:val="000000"/>
          <w:sz w:val="44"/>
          <w:szCs w:val="44"/>
        </w:rPr>
        <w:t>南安市级日常保养补助资金的通知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
          <w:color w:val="000000"/>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各乡镇(街道)人民政府(办事处):</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为做好我市2024年群养农村公路日常保养工作，提高农村公路养护管理水平，确保我市农村公路保持良好路况，根据《南安市人民政府农村公路路长办公室关于印发南安市群养农村公路养护考评方案（试行）的通知》（南路办〔2023〕16号）工作要求，结合《南安市人民政府农村公路路长办公室关于2024年第一季度群养农村公路养护指导情况的通报》（南路办〔2024〕8号）统筹安排。经研究，现从市交通运输财政部门预算农村公路养护资金中拨出148.05万元作为我市第一季度群养农村公路日常保养补助资金，安排拨付给各乡镇（街道）（具体补助资金详见附件）。请各乡镇（街道）务必加强资金使用管理，确保专款专用，不得截留或挪用他用。</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Times New Roman" w:hAnsi="Times New Roman" w:eastAsia="仿宋_GB2312" w:cs="仿宋_GB2312"/>
          <w:color w:val="000000"/>
          <w:sz w:val="32"/>
          <w:szCs w:val="32"/>
        </w:rPr>
      </w:pPr>
    </w:p>
    <w:p>
      <w:pPr>
        <w:keepNext w:val="0"/>
        <w:keepLines w:val="0"/>
        <w:pageBreakBefore w:val="0"/>
        <w:widowControl w:val="0"/>
        <w:tabs>
          <w:tab w:val="left" w:pos="670"/>
        </w:tabs>
        <w:kinsoku/>
        <w:wordWrap/>
        <w:overflowPunct/>
        <w:topLinePunct w:val="0"/>
        <w:autoSpaceDE/>
        <w:autoSpaceDN/>
        <w:bidi w:val="0"/>
        <w:adjustRightInd/>
        <w:snapToGrid/>
        <w:spacing w:line="580" w:lineRule="exact"/>
        <w:ind w:left="319" w:leftChars="152" w:firstLine="320" w:firstLineChars="1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附件：2024年第一季度群养农村公路南安市级日常保养补</w:t>
      </w:r>
    </w:p>
    <w:p>
      <w:pPr>
        <w:keepNext w:val="0"/>
        <w:keepLines w:val="0"/>
        <w:pageBreakBefore w:val="0"/>
        <w:widowControl w:val="0"/>
        <w:tabs>
          <w:tab w:val="left" w:pos="670"/>
        </w:tabs>
        <w:kinsoku/>
        <w:wordWrap/>
        <w:overflowPunct/>
        <w:topLinePunct w:val="0"/>
        <w:autoSpaceDE/>
        <w:autoSpaceDN/>
        <w:bidi w:val="0"/>
        <w:adjustRightInd/>
        <w:snapToGrid/>
        <w:spacing w:line="580" w:lineRule="exact"/>
        <w:ind w:left="319" w:leftChars="152" w:firstLine="960" w:firstLineChars="3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助资金安排表</w:t>
      </w:r>
    </w:p>
    <w:p>
      <w:pPr>
        <w:keepNext w:val="0"/>
        <w:keepLines w:val="0"/>
        <w:pageBreakBefore w:val="0"/>
        <w:widowControl w:val="0"/>
        <w:tabs>
          <w:tab w:val="left" w:pos="670"/>
        </w:tabs>
        <w:kinsoku/>
        <w:wordWrap/>
        <w:overflowPunct/>
        <w:topLinePunct w:val="0"/>
        <w:autoSpaceDE/>
        <w:autoSpaceDN/>
        <w:bidi w:val="0"/>
        <w:adjustRightInd/>
        <w:snapToGrid/>
        <w:spacing w:line="580" w:lineRule="exact"/>
        <w:ind w:left="319" w:leftChars="152" w:firstLine="960" w:firstLineChars="300"/>
        <w:textAlignment w:val="auto"/>
        <w:rPr>
          <w:rFonts w:hint="eastAsia" w:ascii="Times New Roman" w:hAnsi="Times New Roman" w:eastAsia="仿宋_GB2312" w:cs="仿宋_GB2312"/>
          <w:color w:val="000000"/>
          <w:sz w:val="32"/>
          <w:szCs w:val="32"/>
        </w:rPr>
      </w:pPr>
    </w:p>
    <w:p>
      <w:pPr>
        <w:keepNext w:val="0"/>
        <w:keepLines w:val="0"/>
        <w:pageBreakBefore w:val="0"/>
        <w:widowControl w:val="0"/>
        <w:tabs>
          <w:tab w:val="left" w:pos="670"/>
        </w:tabs>
        <w:kinsoku/>
        <w:wordWrap/>
        <w:overflowPunct/>
        <w:topLinePunct w:val="0"/>
        <w:autoSpaceDE/>
        <w:autoSpaceDN/>
        <w:bidi w:val="0"/>
        <w:adjustRightInd/>
        <w:snapToGrid/>
        <w:spacing w:line="580" w:lineRule="exact"/>
        <w:ind w:left="319" w:leftChars="152" w:firstLine="960" w:firstLineChars="300"/>
        <w:textAlignment w:val="auto"/>
        <w:rPr>
          <w:rFonts w:hint="eastAsia" w:ascii="Times New Roman" w:hAnsi="Times New Roman"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rPr>
        <w:t xml:space="preserve">           南安市人民政府农村公路路长办公室        </w:t>
      </w:r>
    </w:p>
    <w:p>
      <w:pPr>
        <w:keepNext w:val="0"/>
        <w:keepLines w:val="0"/>
        <w:pageBreakBefore w:val="0"/>
        <w:widowControl w:val="0"/>
        <w:tabs>
          <w:tab w:val="left" w:pos="4880"/>
        </w:tabs>
        <w:kinsoku/>
        <w:wordWrap/>
        <w:overflowPunct/>
        <w:topLinePunct w:val="0"/>
        <w:autoSpaceDE/>
        <w:autoSpaceDN/>
        <w:bidi w:val="0"/>
        <w:adjustRightInd/>
        <w:snapToGrid/>
        <w:spacing w:line="580" w:lineRule="exact"/>
        <w:ind w:firstLine="4160" w:firstLineChars="1300"/>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rPr>
        <w:t>2024年6月</w:t>
      </w:r>
      <w:r>
        <w:rPr>
          <w:rFonts w:hint="eastAsia" w:ascii="Times New Roman" w:hAnsi="Times New Roman" w:eastAsia="仿宋_GB2312" w:cs="仿宋_GB2312"/>
          <w:color w:val="000000"/>
          <w:sz w:val="32"/>
          <w:szCs w:val="32"/>
          <w:lang w:val="en-US" w:eastAsia="zh-CN"/>
        </w:rPr>
        <w:t>5</w:t>
      </w:r>
      <w:r>
        <w:rPr>
          <w:rFonts w:hint="eastAsia" w:ascii="Times New Roman" w:hAnsi="Times New Roman" w:eastAsia="仿宋_GB2312" w:cs="仿宋_GB2312"/>
          <w:color w:val="000000"/>
          <w:sz w:val="32"/>
          <w:szCs w:val="32"/>
        </w:rPr>
        <w:t>日</w:t>
      </w:r>
      <w:r>
        <w:rPr>
          <w:rFonts w:hint="eastAsia" w:ascii="Times New Roman" w:hAnsi="Times New Roman" w:eastAsia="仿宋_GB2312" w:cs="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（此份主动公开）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000000"/>
          <w:sz w:val="32"/>
          <w:szCs w:val="32"/>
        </w:rPr>
      </w:pPr>
    </w:p>
    <w:tbl>
      <w:tblPr>
        <w:tblW w:w="9856" w:type="dxa"/>
        <w:tblInd w:w="-541" w:type="dxa"/>
        <w:shd w:val="clear"/>
        <w:tblLayout w:type="fixed"/>
        <w:tblCellMar>
          <w:top w:w="0" w:type="dxa"/>
          <w:left w:w="0" w:type="dxa"/>
          <w:bottom w:w="0" w:type="dxa"/>
          <w:right w:w="0" w:type="dxa"/>
        </w:tblCellMar>
      </w:tblPr>
      <w:tblGrid>
        <w:gridCol w:w="1364"/>
        <w:gridCol w:w="942"/>
        <w:gridCol w:w="1007"/>
        <w:gridCol w:w="1076"/>
        <w:gridCol w:w="1163"/>
        <w:gridCol w:w="1132"/>
        <w:gridCol w:w="996"/>
        <w:gridCol w:w="1102"/>
        <w:gridCol w:w="1074"/>
      </w:tblGrid>
      <w:tr>
        <w:tblPrEx>
          <w:shd w:val="clear"/>
          <w:tblCellMar>
            <w:top w:w="0" w:type="dxa"/>
            <w:left w:w="0" w:type="dxa"/>
            <w:bottom w:w="0" w:type="dxa"/>
            <w:right w:w="0" w:type="dxa"/>
          </w:tblCellMar>
        </w:tblPrEx>
        <w:trPr>
          <w:trHeight w:val="501" w:hRule="atLeast"/>
        </w:trPr>
        <w:tc>
          <w:tcPr>
            <w:tcW w:w="1364" w:type="dxa"/>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黑体" w:hAnsi="黑体" w:eastAsia="黑体" w:cs="黑体"/>
                <w:i w:val="0"/>
                <w:color w:val="000000"/>
                <w:kern w:val="0"/>
                <w:sz w:val="32"/>
                <w:szCs w:val="32"/>
                <w:u w:val="none"/>
                <w:bdr w:val="none" w:color="auto" w:sz="0" w:space="0"/>
                <w:lang w:val="en-US" w:eastAsia="zh-CN" w:bidi="ar"/>
              </w:rPr>
              <w:t>附件</w:t>
            </w:r>
          </w:p>
        </w:tc>
        <w:tc>
          <w:tcPr>
            <w:tcW w:w="942"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07"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76"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163"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132"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96"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102"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74"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89" w:hRule="atLeast"/>
        </w:trPr>
        <w:tc>
          <w:tcPr>
            <w:tcW w:w="9856" w:type="dxa"/>
            <w:gridSpan w:val="9"/>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40"/>
                <w:szCs w:val="40"/>
                <w:u w:val="none"/>
                <w:bdr w:val="none" w:color="auto" w:sz="0" w:space="0"/>
                <w:lang w:val="en-US" w:eastAsia="zh-CN" w:bidi="ar"/>
              </w:rPr>
            </w:pPr>
            <w:r>
              <w:rPr>
                <w:rFonts w:hint="eastAsia" w:ascii="方正小标宋简体" w:hAnsi="方正小标宋简体" w:eastAsia="方正小标宋简体" w:cs="方正小标宋简体"/>
                <w:i w:val="0"/>
                <w:color w:val="000000"/>
                <w:kern w:val="0"/>
                <w:sz w:val="40"/>
                <w:szCs w:val="40"/>
                <w:u w:val="none"/>
                <w:bdr w:val="none" w:color="auto" w:sz="0" w:space="0"/>
                <w:lang w:val="en-US" w:eastAsia="zh-CN" w:bidi="ar"/>
              </w:rPr>
              <w:t xml:space="preserve"> 2024年第一季度群养农村公路南安市级</w:t>
            </w:r>
          </w:p>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方正小标宋简体" w:hAnsi="方正小标宋简体" w:eastAsia="方正小标宋简体" w:cs="方正小标宋简体"/>
                <w:i w:val="0"/>
                <w:color w:val="000000"/>
                <w:kern w:val="0"/>
                <w:sz w:val="40"/>
                <w:szCs w:val="40"/>
                <w:u w:val="none"/>
                <w:bdr w:val="none" w:color="auto" w:sz="0" w:space="0"/>
                <w:lang w:val="en-US" w:eastAsia="zh-CN" w:bidi="ar"/>
              </w:rPr>
              <w:t>日常保养补助资金安排表</w:t>
            </w:r>
          </w:p>
        </w:tc>
      </w:tr>
      <w:tr>
        <w:tblPrEx>
          <w:tblCellMar>
            <w:top w:w="0" w:type="dxa"/>
            <w:left w:w="0" w:type="dxa"/>
            <w:bottom w:w="0" w:type="dxa"/>
            <w:right w:w="0" w:type="dxa"/>
          </w:tblCellMar>
        </w:tblPrEx>
        <w:trPr>
          <w:trHeight w:val="363" w:hRule="atLeast"/>
        </w:trPr>
        <w:tc>
          <w:tcPr>
            <w:tcW w:w="1364" w:type="dxa"/>
            <w:vMerge w:val="restart"/>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补助单位</w:t>
            </w:r>
          </w:p>
        </w:tc>
        <w:tc>
          <w:tcPr>
            <w:tcW w:w="3025" w:type="dxa"/>
            <w:gridSpan w:val="3"/>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群养公路养护里程（Km)</w:t>
            </w:r>
          </w:p>
        </w:tc>
        <w:tc>
          <w:tcPr>
            <w:tcW w:w="1163" w:type="dxa"/>
            <w:vMerge w:val="restart"/>
            <w:tcBorders>
              <w:top w:val="single" w:color="535353" w:sz="4" w:space="0"/>
              <w:left w:val="single" w:color="535353" w:sz="4" w:space="0"/>
              <w:bottom w:val="single" w:color="535353" w:sz="4" w:space="0"/>
              <w:right w:val="single" w:color="535353"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养护里程合计(km)</w:t>
            </w:r>
          </w:p>
        </w:tc>
        <w:tc>
          <w:tcPr>
            <w:tcW w:w="1132" w:type="dxa"/>
            <w:vMerge w:val="restart"/>
            <w:tcBorders>
              <w:top w:val="single" w:color="535353" w:sz="4" w:space="0"/>
              <w:left w:val="single" w:color="535353" w:sz="4" w:space="0"/>
              <w:bottom w:val="single" w:color="535353" w:sz="4" w:space="0"/>
              <w:right w:val="single" w:color="535353"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综合得分</w:t>
            </w:r>
          </w:p>
        </w:tc>
        <w:tc>
          <w:tcPr>
            <w:tcW w:w="2098" w:type="dxa"/>
            <w:gridSpan w:val="2"/>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第一季度指导等次</w:t>
            </w:r>
          </w:p>
        </w:tc>
        <w:tc>
          <w:tcPr>
            <w:tcW w:w="1074" w:type="dxa"/>
            <w:vMerge w:val="restart"/>
            <w:tcBorders>
              <w:top w:val="single" w:color="535353" w:sz="4" w:space="0"/>
              <w:left w:val="single" w:color="535353" w:sz="4" w:space="0"/>
              <w:bottom w:val="single" w:color="535353" w:sz="4" w:space="0"/>
              <w:right w:val="single" w:color="535353"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补助资金 合计   （万元）</w:t>
            </w:r>
          </w:p>
        </w:tc>
      </w:tr>
      <w:tr>
        <w:tblPrEx>
          <w:tblCellMar>
            <w:top w:w="0" w:type="dxa"/>
            <w:left w:w="0" w:type="dxa"/>
            <w:bottom w:w="0" w:type="dxa"/>
            <w:right w:w="0" w:type="dxa"/>
          </w:tblCellMar>
        </w:tblPrEx>
        <w:trPr>
          <w:trHeight w:val="508" w:hRule="atLeast"/>
        </w:trPr>
        <w:tc>
          <w:tcPr>
            <w:tcW w:w="1364" w:type="dxa"/>
            <w:vMerge w:val="continue"/>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县道</w:t>
            </w:r>
          </w:p>
        </w:tc>
        <w:tc>
          <w:tcPr>
            <w:tcW w:w="1007"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乡道</w:t>
            </w:r>
          </w:p>
        </w:tc>
        <w:tc>
          <w:tcPr>
            <w:tcW w:w="107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村道</w:t>
            </w:r>
          </w:p>
        </w:tc>
        <w:tc>
          <w:tcPr>
            <w:tcW w:w="1163" w:type="dxa"/>
            <w:vMerge w:val="continue"/>
            <w:tcBorders>
              <w:top w:val="single" w:color="535353" w:sz="4" w:space="0"/>
              <w:left w:val="single" w:color="535353" w:sz="4" w:space="0"/>
              <w:bottom w:val="single" w:color="535353" w:sz="4" w:space="0"/>
              <w:right w:val="single" w:color="535353"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32" w:type="dxa"/>
            <w:vMerge w:val="continue"/>
            <w:tcBorders>
              <w:top w:val="single" w:color="535353" w:sz="4" w:space="0"/>
              <w:left w:val="single" w:color="535353" w:sz="4" w:space="0"/>
              <w:bottom w:val="single" w:color="535353" w:sz="4" w:space="0"/>
              <w:right w:val="single" w:color="535353"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指导等次</w:t>
            </w:r>
          </w:p>
        </w:tc>
        <w:tc>
          <w:tcPr>
            <w:tcW w:w="1102" w:type="dxa"/>
            <w:tcBorders>
              <w:top w:val="single" w:color="535353" w:sz="4" w:space="0"/>
              <w:left w:val="single" w:color="535353" w:sz="4" w:space="0"/>
              <w:bottom w:val="single" w:color="535353" w:sz="4" w:space="0"/>
              <w:right w:val="single" w:color="535353"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补助比例（%）</w:t>
            </w:r>
          </w:p>
        </w:tc>
        <w:tc>
          <w:tcPr>
            <w:tcW w:w="1074" w:type="dxa"/>
            <w:vMerge w:val="continue"/>
            <w:tcBorders>
              <w:top w:val="single" w:color="535353" w:sz="4" w:space="0"/>
              <w:left w:val="single" w:color="535353" w:sz="4" w:space="0"/>
              <w:bottom w:val="single" w:color="535353" w:sz="4" w:space="0"/>
              <w:right w:val="single" w:color="535353"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8" w:hRule="atLeast"/>
        </w:trPr>
        <w:tc>
          <w:tcPr>
            <w:tcW w:w="136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溪美街道</w:t>
            </w:r>
          </w:p>
        </w:tc>
        <w:tc>
          <w:tcPr>
            <w:tcW w:w="94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07"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14.281</w:t>
            </w:r>
          </w:p>
        </w:tc>
        <w:tc>
          <w:tcPr>
            <w:tcW w:w="107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42.701 </w:t>
            </w:r>
          </w:p>
        </w:tc>
        <w:tc>
          <w:tcPr>
            <w:tcW w:w="1163"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56.982</w:t>
            </w:r>
          </w:p>
        </w:tc>
        <w:tc>
          <w:tcPr>
            <w:tcW w:w="113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80.73</w:t>
            </w:r>
          </w:p>
        </w:tc>
        <w:tc>
          <w:tcPr>
            <w:tcW w:w="99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良</w:t>
            </w:r>
          </w:p>
        </w:tc>
        <w:tc>
          <w:tcPr>
            <w:tcW w:w="110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85</w:t>
            </w:r>
          </w:p>
        </w:tc>
        <w:tc>
          <w:tcPr>
            <w:tcW w:w="107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2.12</w:t>
            </w:r>
          </w:p>
        </w:tc>
      </w:tr>
      <w:tr>
        <w:tblPrEx>
          <w:tblCellMar>
            <w:top w:w="0" w:type="dxa"/>
            <w:left w:w="0" w:type="dxa"/>
            <w:bottom w:w="0" w:type="dxa"/>
            <w:right w:w="0" w:type="dxa"/>
          </w:tblCellMar>
        </w:tblPrEx>
        <w:trPr>
          <w:trHeight w:val="508" w:hRule="atLeast"/>
        </w:trPr>
        <w:tc>
          <w:tcPr>
            <w:tcW w:w="136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柳城街道</w:t>
            </w:r>
          </w:p>
        </w:tc>
        <w:tc>
          <w:tcPr>
            <w:tcW w:w="94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12.832</w:t>
            </w:r>
          </w:p>
        </w:tc>
        <w:tc>
          <w:tcPr>
            <w:tcW w:w="1007"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13.237</w:t>
            </w:r>
          </w:p>
        </w:tc>
        <w:tc>
          <w:tcPr>
            <w:tcW w:w="107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63.447 </w:t>
            </w:r>
          </w:p>
        </w:tc>
        <w:tc>
          <w:tcPr>
            <w:tcW w:w="1163"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89.516</w:t>
            </w:r>
          </w:p>
        </w:tc>
        <w:tc>
          <w:tcPr>
            <w:tcW w:w="113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75.34</w:t>
            </w:r>
          </w:p>
        </w:tc>
        <w:tc>
          <w:tcPr>
            <w:tcW w:w="99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良</w:t>
            </w:r>
          </w:p>
        </w:tc>
        <w:tc>
          <w:tcPr>
            <w:tcW w:w="110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85</w:t>
            </w:r>
          </w:p>
        </w:tc>
        <w:tc>
          <w:tcPr>
            <w:tcW w:w="107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4.09</w:t>
            </w:r>
          </w:p>
        </w:tc>
      </w:tr>
      <w:tr>
        <w:tblPrEx>
          <w:tblCellMar>
            <w:top w:w="0" w:type="dxa"/>
            <w:left w:w="0" w:type="dxa"/>
            <w:bottom w:w="0" w:type="dxa"/>
            <w:right w:w="0" w:type="dxa"/>
          </w:tblCellMar>
        </w:tblPrEx>
        <w:trPr>
          <w:trHeight w:val="508" w:hRule="atLeast"/>
        </w:trPr>
        <w:tc>
          <w:tcPr>
            <w:tcW w:w="136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美林街道</w:t>
            </w:r>
          </w:p>
        </w:tc>
        <w:tc>
          <w:tcPr>
            <w:tcW w:w="94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3.127</w:t>
            </w:r>
          </w:p>
        </w:tc>
        <w:tc>
          <w:tcPr>
            <w:tcW w:w="1007"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42.367</w:t>
            </w:r>
          </w:p>
        </w:tc>
        <w:tc>
          <w:tcPr>
            <w:tcW w:w="107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46.073 </w:t>
            </w:r>
          </w:p>
        </w:tc>
        <w:tc>
          <w:tcPr>
            <w:tcW w:w="1163"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91.567</w:t>
            </w:r>
          </w:p>
        </w:tc>
        <w:tc>
          <w:tcPr>
            <w:tcW w:w="113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79.56</w:t>
            </w:r>
          </w:p>
        </w:tc>
        <w:tc>
          <w:tcPr>
            <w:tcW w:w="99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良</w:t>
            </w:r>
          </w:p>
        </w:tc>
        <w:tc>
          <w:tcPr>
            <w:tcW w:w="110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85</w:t>
            </w:r>
          </w:p>
        </w:tc>
        <w:tc>
          <w:tcPr>
            <w:tcW w:w="107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4.05</w:t>
            </w:r>
          </w:p>
        </w:tc>
      </w:tr>
      <w:tr>
        <w:tblPrEx>
          <w:tblCellMar>
            <w:top w:w="0" w:type="dxa"/>
            <w:left w:w="0" w:type="dxa"/>
            <w:bottom w:w="0" w:type="dxa"/>
            <w:right w:w="0" w:type="dxa"/>
          </w:tblCellMar>
        </w:tblPrEx>
        <w:trPr>
          <w:trHeight w:val="508" w:hRule="atLeast"/>
        </w:trPr>
        <w:tc>
          <w:tcPr>
            <w:tcW w:w="136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省新镇</w:t>
            </w:r>
          </w:p>
        </w:tc>
        <w:tc>
          <w:tcPr>
            <w:tcW w:w="94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9.794</w:t>
            </w:r>
          </w:p>
        </w:tc>
        <w:tc>
          <w:tcPr>
            <w:tcW w:w="1007"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37.32</w:t>
            </w:r>
          </w:p>
        </w:tc>
        <w:tc>
          <w:tcPr>
            <w:tcW w:w="107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50.530 </w:t>
            </w:r>
          </w:p>
        </w:tc>
        <w:tc>
          <w:tcPr>
            <w:tcW w:w="1163"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97.644</w:t>
            </w:r>
          </w:p>
        </w:tc>
        <w:tc>
          <w:tcPr>
            <w:tcW w:w="113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86.74</w:t>
            </w:r>
          </w:p>
        </w:tc>
        <w:tc>
          <w:tcPr>
            <w:tcW w:w="99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优</w:t>
            </w:r>
          </w:p>
        </w:tc>
        <w:tc>
          <w:tcPr>
            <w:tcW w:w="110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100</w:t>
            </w:r>
          </w:p>
        </w:tc>
        <w:tc>
          <w:tcPr>
            <w:tcW w:w="107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5.45</w:t>
            </w:r>
          </w:p>
        </w:tc>
      </w:tr>
      <w:tr>
        <w:tblPrEx>
          <w:tblCellMar>
            <w:top w:w="0" w:type="dxa"/>
            <w:left w:w="0" w:type="dxa"/>
            <w:bottom w:w="0" w:type="dxa"/>
            <w:right w:w="0" w:type="dxa"/>
          </w:tblCellMar>
        </w:tblPrEx>
        <w:trPr>
          <w:trHeight w:val="508" w:hRule="atLeast"/>
        </w:trPr>
        <w:tc>
          <w:tcPr>
            <w:tcW w:w="136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东田镇</w:t>
            </w:r>
          </w:p>
        </w:tc>
        <w:tc>
          <w:tcPr>
            <w:tcW w:w="94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25.406</w:t>
            </w:r>
          </w:p>
        </w:tc>
        <w:tc>
          <w:tcPr>
            <w:tcW w:w="1007"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70.784</w:t>
            </w:r>
          </w:p>
        </w:tc>
        <w:tc>
          <w:tcPr>
            <w:tcW w:w="107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91.997 </w:t>
            </w:r>
          </w:p>
        </w:tc>
        <w:tc>
          <w:tcPr>
            <w:tcW w:w="1163"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188.187</w:t>
            </w:r>
          </w:p>
        </w:tc>
        <w:tc>
          <w:tcPr>
            <w:tcW w:w="113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86.33</w:t>
            </w:r>
          </w:p>
        </w:tc>
        <w:tc>
          <w:tcPr>
            <w:tcW w:w="99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优</w:t>
            </w:r>
          </w:p>
        </w:tc>
        <w:tc>
          <w:tcPr>
            <w:tcW w:w="110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100</w:t>
            </w:r>
          </w:p>
        </w:tc>
        <w:tc>
          <w:tcPr>
            <w:tcW w:w="107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11.05</w:t>
            </w:r>
          </w:p>
        </w:tc>
      </w:tr>
      <w:tr>
        <w:tblPrEx>
          <w:tblCellMar>
            <w:top w:w="0" w:type="dxa"/>
            <w:left w:w="0" w:type="dxa"/>
            <w:bottom w:w="0" w:type="dxa"/>
            <w:right w:w="0" w:type="dxa"/>
          </w:tblCellMar>
        </w:tblPrEx>
        <w:trPr>
          <w:trHeight w:val="508" w:hRule="atLeast"/>
        </w:trPr>
        <w:tc>
          <w:tcPr>
            <w:tcW w:w="136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仑苍镇</w:t>
            </w:r>
          </w:p>
        </w:tc>
        <w:tc>
          <w:tcPr>
            <w:tcW w:w="94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6.2</w:t>
            </w:r>
          </w:p>
        </w:tc>
        <w:tc>
          <w:tcPr>
            <w:tcW w:w="1007"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21.076</w:t>
            </w:r>
          </w:p>
        </w:tc>
        <w:tc>
          <w:tcPr>
            <w:tcW w:w="107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36.532 </w:t>
            </w:r>
          </w:p>
        </w:tc>
        <w:tc>
          <w:tcPr>
            <w:tcW w:w="1163"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63.808</w:t>
            </w:r>
          </w:p>
        </w:tc>
        <w:tc>
          <w:tcPr>
            <w:tcW w:w="113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81.14</w:t>
            </w:r>
          </w:p>
        </w:tc>
        <w:tc>
          <w:tcPr>
            <w:tcW w:w="99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良</w:t>
            </w:r>
          </w:p>
        </w:tc>
        <w:tc>
          <w:tcPr>
            <w:tcW w:w="110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85</w:t>
            </w:r>
          </w:p>
        </w:tc>
        <w:tc>
          <w:tcPr>
            <w:tcW w:w="107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2.94</w:t>
            </w:r>
          </w:p>
        </w:tc>
      </w:tr>
      <w:tr>
        <w:tblPrEx>
          <w:tblCellMar>
            <w:top w:w="0" w:type="dxa"/>
            <w:left w:w="0" w:type="dxa"/>
            <w:bottom w:w="0" w:type="dxa"/>
            <w:right w:w="0" w:type="dxa"/>
          </w:tblCellMar>
        </w:tblPrEx>
        <w:trPr>
          <w:trHeight w:val="508" w:hRule="atLeast"/>
        </w:trPr>
        <w:tc>
          <w:tcPr>
            <w:tcW w:w="136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英都镇</w:t>
            </w:r>
          </w:p>
        </w:tc>
        <w:tc>
          <w:tcPr>
            <w:tcW w:w="94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18.319</w:t>
            </w:r>
          </w:p>
        </w:tc>
        <w:tc>
          <w:tcPr>
            <w:tcW w:w="1007"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53.839</w:t>
            </w:r>
          </w:p>
        </w:tc>
        <w:tc>
          <w:tcPr>
            <w:tcW w:w="107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97.568 </w:t>
            </w:r>
          </w:p>
        </w:tc>
        <w:tc>
          <w:tcPr>
            <w:tcW w:w="1163"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169.726</w:t>
            </w:r>
          </w:p>
        </w:tc>
        <w:tc>
          <w:tcPr>
            <w:tcW w:w="113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85.25</w:t>
            </w:r>
          </w:p>
        </w:tc>
        <w:tc>
          <w:tcPr>
            <w:tcW w:w="99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优</w:t>
            </w:r>
          </w:p>
        </w:tc>
        <w:tc>
          <w:tcPr>
            <w:tcW w:w="110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100</w:t>
            </w:r>
          </w:p>
        </w:tc>
        <w:tc>
          <w:tcPr>
            <w:tcW w:w="107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9.31</w:t>
            </w:r>
          </w:p>
        </w:tc>
      </w:tr>
      <w:tr>
        <w:tblPrEx>
          <w:tblCellMar>
            <w:top w:w="0" w:type="dxa"/>
            <w:left w:w="0" w:type="dxa"/>
            <w:bottom w:w="0" w:type="dxa"/>
            <w:right w:w="0" w:type="dxa"/>
          </w:tblCellMar>
        </w:tblPrEx>
        <w:trPr>
          <w:trHeight w:val="508" w:hRule="atLeast"/>
        </w:trPr>
        <w:tc>
          <w:tcPr>
            <w:tcW w:w="136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翔云镇</w:t>
            </w:r>
          </w:p>
        </w:tc>
        <w:tc>
          <w:tcPr>
            <w:tcW w:w="94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16.637</w:t>
            </w:r>
          </w:p>
        </w:tc>
        <w:tc>
          <w:tcPr>
            <w:tcW w:w="1007"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39.601</w:t>
            </w:r>
          </w:p>
        </w:tc>
        <w:tc>
          <w:tcPr>
            <w:tcW w:w="107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47.231 </w:t>
            </w:r>
          </w:p>
        </w:tc>
        <w:tc>
          <w:tcPr>
            <w:tcW w:w="1163"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103.469</w:t>
            </w:r>
          </w:p>
        </w:tc>
        <w:tc>
          <w:tcPr>
            <w:tcW w:w="113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81.53</w:t>
            </w:r>
          </w:p>
        </w:tc>
        <w:tc>
          <w:tcPr>
            <w:tcW w:w="99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良</w:t>
            </w:r>
          </w:p>
        </w:tc>
        <w:tc>
          <w:tcPr>
            <w:tcW w:w="110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85</w:t>
            </w:r>
          </w:p>
        </w:tc>
        <w:tc>
          <w:tcPr>
            <w:tcW w:w="107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5.38</w:t>
            </w:r>
          </w:p>
        </w:tc>
      </w:tr>
      <w:tr>
        <w:tblPrEx>
          <w:tblCellMar>
            <w:top w:w="0" w:type="dxa"/>
            <w:left w:w="0" w:type="dxa"/>
            <w:bottom w:w="0" w:type="dxa"/>
            <w:right w:w="0" w:type="dxa"/>
          </w:tblCellMar>
        </w:tblPrEx>
        <w:trPr>
          <w:trHeight w:val="508" w:hRule="atLeast"/>
        </w:trPr>
        <w:tc>
          <w:tcPr>
            <w:tcW w:w="136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眉山乡</w:t>
            </w:r>
          </w:p>
        </w:tc>
        <w:tc>
          <w:tcPr>
            <w:tcW w:w="94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9.16</w:t>
            </w:r>
          </w:p>
        </w:tc>
        <w:tc>
          <w:tcPr>
            <w:tcW w:w="1007"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52.361</w:t>
            </w:r>
          </w:p>
        </w:tc>
        <w:tc>
          <w:tcPr>
            <w:tcW w:w="107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37.820 </w:t>
            </w:r>
          </w:p>
        </w:tc>
        <w:tc>
          <w:tcPr>
            <w:tcW w:w="1163"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99.341</w:t>
            </w:r>
          </w:p>
        </w:tc>
        <w:tc>
          <w:tcPr>
            <w:tcW w:w="113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80.07</w:t>
            </w:r>
          </w:p>
        </w:tc>
        <w:tc>
          <w:tcPr>
            <w:tcW w:w="99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良</w:t>
            </w:r>
          </w:p>
        </w:tc>
        <w:tc>
          <w:tcPr>
            <w:tcW w:w="110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85</w:t>
            </w:r>
          </w:p>
        </w:tc>
        <w:tc>
          <w:tcPr>
            <w:tcW w:w="107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4.96</w:t>
            </w:r>
          </w:p>
        </w:tc>
      </w:tr>
      <w:tr>
        <w:tblPrEx>
          <w:tblCellMar>
            <w:top w:w="0" w:type="dxa"/>
            <w:left w:w="0" w:type="dxa"/>
            <w:bottom w:w="0" w:type="dxa"/>
            <w:right w:w="0" w:type="dxa"/>
          </w:tblCellMar>
        </w:tblPrEx>
        <w:trPr>
          <w:trHeight w:val="508" w:hRule="atLeast"/>
        </w:trPr>
        <w:tc>
          <w:tcPr>
            <w:tcW w:w="136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金淘镇</w:t>
            </w:r>
          </w:p>
        </w:tc>
        <w:tc>
          <w:tcPr>
            <w:tcW w:w="94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13.315</w:t>
            </w:r>
          </w:p>
        </w:tc>
        <w:tc>
          <w:tcPr>
            <w:tcW w:w="1007"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36.502</w:t>
            </w:r>
          </w:p>
        </w:tc>
        <w:tc>
          <w:tcPr>
            <w:tcW w:w="107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105.393 </w:t>
            </w:r>
          </w:p>
        </w:tc>
        <w:tc>
          <w:tcPr>
            <w:tcW w:w="1163"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155.21</w:t>
            </w:r>
          </w:p>
        </w:tc>
        <w:tc>
          <w:tcPr>
            <w:tcW w:w="113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83.66</w:t>
            </w:r>
          </w:p>
        </w:tc>
        <w:tc>
          <w:tcPr>
            <w:tcW w:w="99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良</w:t>
            </w:r>
          </w:p>
        </w:tc>
        <w:tc>
          <w:tcPr>
            <w:tcW w:w="110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85</w:t>
            </w:r>
          </w:p>
        </w:tc>
        <w:tc>
          <w:tcPr>
            <w:tcW w:w="107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6.71</w:t>
            </w:r>
          </w:p>
        </w:tc>
      </w:tr>
      <w:tr>
        <w:tblPrEx>
          <w:tblCellMar>
            <w:top w:w="0" w:type="dxa"/>
            <w:left w:w="0" w:type="dxa"/>
            <w:bottom w:w="0" w:type="dxa"/>
            <w:right w:w="0" w:type="dxa"/>
          </w:tblCellMar>
        </w:tblPrEx>
        <w:trPr>
          <w:trHeight w:val="508" w:hRule="atLeast"/>
        </w:trPr>
        <w:tc>
          <w:tcPr>
            <w:tcW w:w="136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蓬华镇</w:t>
            </w:r>
          </w:p>
        </w:tc>
        <w:tc>
          <w:tcPr>
            <w:tcW w:w="94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8.396</w:t>
            </w:r>
          </w:p>
        </w:tc>
        <w:tc>
          <w:tcPr>
            <w:tcW w:w="1007"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34.5</w:t>
            </w:r>
          </w:p>
        </w:tc>
        <w:tc>
          <w:tcPr>
            <w:tcW w:w="107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36.765 </w:t>
            </w:r>
          </w:p>
        </w:tc>
        <w:tc>
          <w:tcPr>
            <w:tcW w:w="1163"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79.661</w:t>
            </w:r>
          </w:p>
        </w:tc>
        <w:tc>
          <w:tcPr>
            <w:tcW w:w="113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83.54</w:t>
            </w:r>
          </w:p>
        </w:tc>
        <w:tc>
          <w:tcPr>
            <w:tcW w:w="99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良</w:t>
            </w:r>
          </w:p>
        </w:tc>
        <w:tc>
          <w:tcPr>
            <w:tcW w:w="110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85</w:t>
            </w:r>
          </w:p>
        </w:tc>
        <w:tc>
          <w:tcPr>
            <w:tcW w:w="107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3.9</w:t>
            </w:r>
          </w:p>
        </w:tc>
      </w:tr>
      <w:tr>
        <w:tblPrEx>
          <w:tblCellMar>
            <w:top w:w="0" w:type="dxa"/>
            <w:left w:w="0" w:type="dxa"/>
            <w:bottom w:w="0" w:type="dxa"/>
            <w:right w:w="0" w:type="dxa"/>
          </w:tblCellMar>
        </w:tblPrEx>
        <w:trPr>
          <w:trHeight w:val="508" w:hRule="atLeast"/>
        </w:trPr>
        <w:tc>
          <w:tcPr>
            <w:tcW w:w="136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诗山镇</w:t>
            </w:r>
          </w:p>
        </w:tc>
        <w:tc>
          <w:tcPr>
            <w:tcW w:w="94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07"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39.93</w:t>
            </w:r>
          </w:p>
        </w:tc>
        <w:tc>
          <w:tcPr>
            <w:tcW w:w="107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103.521 </w:t>
            </w:r>
          </w:p>
        </w:tc>
        <w:tc>
          <w:tcPr>
            <w:tcW w:w="1163"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143.451</w:t>
            </w:r>
          </w:p>
        </w:tc>
        <w:tc>
          <w:tcPr>
            <w:tcW w:w="113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84.34</w:t>
            </w:r>
          </w:p>
        </w:tc>
        <w:tc>
          <w:tcPr>
            <w:tcW w:w="99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良</w:t>
            </w:r>
          </w:p>
        </w:tc>
        <w:tc>
          <w:tcPr>
            <w:tcW w:w="110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85</w:t>
            </w:r>
          </w:p>
        </w:tc>
        <w:tc>
          <w:tcPr>
            <w:tcW w:w="107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5.42</w:t>
            </w:r>
          </w:p>
        </w:tc>
      </w:tr>
      <w:tr>
        <w:tblPrEx>
          <w:tblCellMar>
            <w:top w:w="0" w:type="dxa"/>
            <w:left w:w="0" w:type="dxa"/>
            <w:bottom w:w="0" w:type="dxa"/>
            <w:right w:w="0" w:type="dxa"/>
          </w:tblCellMar>
        </w:tblPrEx>
        <w:trPr>
          <w:trHeight w:val="508" w:hRule="atLeast"/>
        </w:trPr>
        <w:tc>
          <w:tcPr>
            <w:tcW w:w="136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码头镇</w:t>
            </w:r>
          </w:p>
        </w:tc>
        <w:tc>
          <w:tcPr>
            <w:tcW w:w="94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6.897</w:t>
            </w:r>
          </w:p>
        </w:tc>
        <w:tc>
          <w:tcPr>
            <w:tcW w:w="1007"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55.876</w:t>
            </w:r>
          </w:p>
        </w:tc>
        <w:tc>
          <w:tcPr>
            <w:tcW w:w="107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92.234 </w:t>
            </w:r>
          </w:p>
        </w:tc>
        <w:tc>
          <w:tcPr>
            <w:tcW w:w="1163"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155.007</w:t>
            </w:r>
          </w:p>
        </w:tc>
        <w:tc>
          <w:tcPr>
            <w:tcW w:w="113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84.04</w:t>
            </w:r>
          </w:p>
        </w:tc>
        <w:tc>
          <w:tcPr>
            <w:tcW w:w="99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良</w:t>
            </w:r>
          </w:p>
        </w:tc>
        <w:tc>
          <w:tcPr>
            <w:tcW w:w="110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85</w:t>
            </w:r>
          </w:p>
        </w:tc>
        <w:tc>
          <w:tcPr>
            <w:tcW w:w="107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6.64</w:t>
            </w:r>
          </w:p>
        </w:tc>
      </w:tr>
      <w:tr>
        <w:tblPrEx>
          <w:tblCellMar>
            <w:top w:w="0" w:type="dxa"/>
            <w:left w:w="0" w:type="dxa"/>
            <w:bottom w:w="0" w:type="dxa"/>
            <w:right w:w="0" w:type="dxa"/>
          </w:tblCellMar>
        </w:tblPrEx>
        <w:trPr>
          <w:trHeight w:val="508" w:hRule="atLeast"/>
        </w:trPr>
        <w:tc>
          <w:tcPr>
            <w:tcW w:w="136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九都镇</w:t>
            </w:r>
          </w:p>
        </w:tc>
        <w:tc>
          <w:tcPr>
            <w:tcW w:w="94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20.248</w:t>
            </w:r>
          </w:p>
        </w:tc>
        <w:tc>
          <w:tcPr>
            <w:tcW w:w="1007"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31.485</w:t>
            </w:r>
          </w:p>
        </w:tc>
        <w:tc>
          <w:tcPr>
            <w:tcW w:w="107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23.179 </w:t>
            </w:r>
          </w:p>
        </w:tc>
        <w:tc>
          <w:tcPr>
            <w:tcW w:w="1163"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74.912</w:t>
            </w:r>
          </w:p>
        </w:tc>
        <w:tc>
          <w:tcPr>
            <w:tcW w:w="113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85.15</w:t>
            </w:r>
          </w:p>
        </w:tc>
        <w:tc>
          <w:tcPr>
            <w:tcW w:w="99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优</w:t>
            </w:r>
          </w:p>
        </w:tc>
        <w:tc>
          <w:tcPr>
            <w:tcW w:w="110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100</w:t>
            </w:r>
          </w:p>
        </w:tc>
        <w:tc>
          <w:tcPr>
            <w:tcW w:w="107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5.37</w:t>
            </w:r>
          </w:p>
        </w:tc>
      </w:tr>
      <w:tr>
        <w:tblPrEx>
          <w:tblCellMar>
            <w:top w:w="0" w:type="dxa"/>
            <w:left w:w="0" w:type="dxa"/>
            <w:bottom w:w="0" w:type="dxa"/>
            <w:right w:w="0" w:type="dxa"/>
          </w:tblCellMar>
        </w:tblPrEx>
        <w:trPr>
          <w:trHeight w:val="508" w:hRule="atLeast"/>
        </w:trPr>
        <w:tc>
          <w:tcPr>
            <w:tcW w:w="136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向阳乡</w:t>
            </w:r>
          </w:p>
        </w:tc>
        <w:tc>
          <w:tcPr>
            <w:tcW w:w="94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11.906</w:t>
            </w:r>
          </w:p>
        </w:tc>
        <w:tc>
          <w:tcPr>
            <w:tcW w:w="1007"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50.482</w:t>
            </w:r>
          </w:p>
        </w:tc>
        <w:tc>
          <w:tcPr>
            <w:tcW w:w="107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29.921 </w:t>
            </w:r>
          </w:p>
        </w:tc>
        <w:tc>
          <w:tcPr>
            <w:tcW w:w="1163"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92.309</w:t>
            </w:r>
          </w:p>
        </w:tc>
        <w:tc>
          <w:tcPr>
            <w:tcW w:w="113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82.63</w:t>
            </w:r>
          </w:p>
        </w:tc>
        <w:tc>
          <w:tcPr>
            <w:tcW w:w="99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良</w:t>
            </w:r>
          </w:p>
        </w:tc>
        <w:tc>
          <w:tcPr>
            <w:tcW w:w="110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85</w:t>
            </w:r>
          </w:p>
        </w:tc>
        <w:tc>
          <w:tcPr>
            <w:tcW w:w="107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4.9</w:t>
            </w:r>
          </w:p>
        </w:tc>
      </w:tr>
      <w:tr>
        <w:tblPrEx>
          <w:tblCellMar>
            <w:top w:w="0" w:type="dxa"/>
            <w:left w:w="0" w:type="dxa"/>
            <w:bottom w:w="0" w:type="dxa"/>
            <w:right w:w="0" w:type="dxa"/>
          </w:tblCellMar>
        </w:tblPrEx>
        <w:trPr>
          <w:trHeight w:val="508" w:hRule="atLeast"/>
        </w:trPr>
        <w:tc>
          <w:tcPr>
            <w:tcW w:w="1364" w:type="dxa"/>
            <w:vMerge w:val="restart"/>
            <w:tcBorders>
              <w:top w:val="single" w:color="535353" w:sz="4" w:space="0"/>
              <w:left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bdr w:val="none" w:color="auto" w:sz="0" w:space="0"/>
                <w:lang w:val="en-US" w:eastAsia="zh-CN" w:bidi="ar"/>
              </w:rPr>
            </w:pPr>
            <w:r>
              <w:rPr>
                <w:rFonts w:hint="eastAsia" w:ascii="宋体" w:hAnsi="宋体" w:eastAsia="宋体" w:cs="宋体"/>
                <w:i w:val="0"/>
                <w:color w:val="000000"/>
                <w:kern w:val="0"/>
                <w:sz w:val="24"/>
                <w:szCs w:val="24"/>
                <w:u w:val="none"/>
                <w:lang w:val="en-US" w:eastAsia="zh-CN" w:bidi="ar"/>
              </w:rPr>
              <w:t>补助单位</w:t>
            </w:r>
          </w:p>
        </w:tc>
        <w:tc>
          <w:tcPr>
            <w:tcW w:w="3025" w:type="dxa"/>
            <w:gridSpan w:val="3"/>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bdr w:val="none" w:color="auto" w:sz="0" w:space="0"/>
                <w:lang w:val="en-US" w:eastAsia="zh-CN" w:bidi="ar"/>
              </w:rPr>
            </w:pPr>
            <w:r>
              <w:rPr>
                <w:rFonts w:hint="eastAsia" w:ascii="宋体" w:hAnsi="宋体" w:eastAsia="宋体" w:cs="宋体"/>
                <w:i w:val="0"/>
                <w:color w:val="000000"/>
                <w:kern w:val="0"/>
                <w:sz w:val="24"/>
                <w:szCs w:val="24"/>
                <w:u w:val="none"/>
                <w:lang w:val="en-US" w:eastAsia="zh-CN" w:bidi="ar"/>
              </w:rPr>
              <w:t>群养公路养护里程（Km)</w:t>
            </w:r>
          </w:p>
        </w:tc>
        <w:tc>
          <w:tcPr>
            <w:tcW w:w="1163" w:type="dxa"/>
            <w:vMerge w:val="restart"/>
            <w:tcBorders>
              <w:top w:val="single" w:color="535353" w:sz="4" w:space="0"/>
              <w:left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bdr w:val="none" w:color="auto" w:sz="0" w:space="0"/>
                <w:lang w:val="en-US" w:eastAsia="zh-CN" w:bidi="ar"/>
              </w:rPr>
            </w:pPr>
            <w:r>
              <w:rPr>
                <w:rFonts w:hint="eastAsia" w:ascii="宋体" w:hAnsi="宋体" w:eastAsia="宋体" w:cs="宋体"/>
                <w:i w:val="0"/>
                <w:color w:val="000000"/>
                <w:kern w:val="0"/>
                <w:sz w:val="24"/>
                <w:szCs w:val="24"/>
                <w:u w:val="none"/>
                <w:lang w:val="en-US" w:eastAsia="zh-CN" w:bidi="ar"/>
              </w:rPr>
              <w:t>养护里程合计(km)</w:t>
            </w:r>
          </w:p>
        </w:tc>
        <w:tc>
          <w:tcPr>
            <w:tcW w:w="1132" w:type="dxa"/>
            <w:vMerge w:val="restart"/>
            <w:tcBorders>
              <w:top w:val="single" w:color="535353" w:sz="4" w:space="0"/>
              <w:left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bdr w:val="none" w:color="auto" w:sz="0" w:space="0"/>
                <w:lang w:val="en-US" w:eastAsia="zh-CN" w:bidi="ar"/>
              </w:rPr>
            </w:pPr>
            <w:r>
              <w:rPr>
                <w:rFonts w:hint="eastAsia" w:ascii="宋体" w:hAnsi="宋体" w:eastAsia="宋体" w:cs="宋体"/>
                <w:i w:val="0"/>
                <w:color w:val="000000"/>
                <w:kern w:val="0"/>
                <w:sz w:val="24"/>
                <w:szCs w:val="24"/>
                <w:u w:val="none"/>
                <w:lang w:val="en-US" w:eastAsia="zh-CN" w:bidi="ar"/>
              </w:rPr>
              <w:t>综合得分</w:t>
            </w:r>
          </w:p>
        </w:tc>
        <w:tc>
          <w:tcPr>
            <w:tcW w:w="2098" w:type="dxa"/>
            <w:gridSpan w:val="2"/>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bdr w:val="none" w:color="auto" w:sz="0" w:space="0"/>
                <w:lang w:val="en-US" w:eastAsia="zh-CN" w:bidi="ar"/>
              </w:rPr>
            </w:pPr>
            <w:r>
              <w:rPr>
                <w:rFonts w:hint="eastAsia" w:ascii="宋体" w:hAnsi="宋体" w:eastAsia="宋体" w:cs="宋体"/>
                <w:i w:val="0"/>
                <w:color w:val="000000"/>
                <w:kern w:val="0"/>
                <w:sz w:val="24"/>
                <w:szCs w:val="24"/>
                <w:u w:val="none"/>
                <w:lang w:val="en-US" w:eastAsia="zh-CN" w:bidi="ar"/>
              </w:rPr>
              <w:t>第一季度指导等次</w:t>
            </w:r>
          </w:p>
        </w:tc>
        <w:tc>
          <w:tcPr>
            <w:tcW w:w="1074" w:type="dxa"/>
            <w:vMerge w:val="restart"/>
            <w:tcBorders>
              <w:top w:val="single" w:color="535353" w:sz="4" w:space="0"/>
              <w:left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bdr w:val="none" w:color="auto" w:sz="0" w:space="0"/>
                <w:lang w:val="en-US" w:eastAsia="zh-CN" w:bidi="ar"/>
              </w:rPr>
            </w:pPr>
            <w:r>
              <w:rPr>
                <w:rFonts w:hint="eastAsia" w:ascii="宋体" w:hAnsi="宋体" w:eastAsia="宋体" w:cs="宋体"/>
                <w:i w:val="0"/>
                <w:color w:val="000000"/>
                <w:kern w:val="0"/>
                <w:sz w:val="24"/>
                <w:szCs w:val="24"/>
                <w:u w:val="none"/>
                <w:lang w:val="en-US" w:eastAsia="zh-CN" w:bidi="ar"/>
              </w:rPr>
              <w:t>补助资金 合计   （万元）</w:t>
            </w:r>
          </w:p>
        </w:tc>
      </w:tr>
      <w:tr>
        <w:tblPrEx>
          <w:tblCellMar>
            <w:top w:w="0" w:type="dxa"/>
            <w:left w:w="0" w:type="dxa"/>
            <w:bottom w:w="0" w:type="dxa"/>
            <w:right w:w="0" w:type="dxa"/>
          </w:tblCellMar>
        </w:tblPrEx>
        <w:trPr>
          <w:trHeight w:val="508" w:hRule="atLeast"/>
        </w:trPr>
        <w:tc>
          <w:tcPr>
            <w:tcW w:w="1364" w:type="dxa"/>
            <w:vMerge w:val="continue"/>
            <w:tcBorders>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bdr w:val="none" w:color="auto" w:sz="0" w:space="0"/>
                <w:lang w:val="en-US" w:eastAsia="zh-CN" w:bidi="ar"/>
              </w:rPr>
            </w:pPr>
          </w:p>
        </w:tc>
        <w:tc>
          <w:tcPr>
            <w:tcW w:w="94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bdr w:val="none" w:color="auto" w:sz="0" w:space="0"/>
                <w:lang w:val="en-US" w:eastAsia="zh-CN" w:bidi="ar"/>
              </w:rPr>
            </w:pPr>
            <w:r>
              <w:rPr>
                <w:rFonts w:hint="eastAsia" w:ascii="宋体" w:hAnsi="宋体" w:eastAsia="宋体" w:cs="宋体"/>
                <w:i w:val="0"/>
                <w:color w:val="000000"/>
                <w:kern w:val="0"/>
                <w:sz w:val="24"/>
                <w:szCs w:val="24"/>
                <w:u w:val="none"/>
                <w:lang w:val="en-US" w:eastAsia="zh-CN" w:bidi="ar"/>
              </w:rPr>
              <w:t>县道</w:t>
            </w:r>
          </w:p>
        </w:tc>
        <w:tc>
          <w:tcPr>
            <w:tcW w:w="1007"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bdr w:val="none" w:color="auto" w:sz="0" w:space="0"/>
                <w:lang w:val="en-US" w:eastAsia="zh-CN" w:bidi="ar"/>
              </w:rPr>
            </w:pPr>
            <w:r>
              <w:rPr>
                <w:rFonts w:hint="eastAsia" w:ascii="宋体" w:hAnsi="宋体" w:eastAsia="宋体" w:cs="宋体"/>
                <w:i w:val="0"/>
                <w:color w:val="000000"/>
                <w:kern w:val="0"/>
                <w:sz w:val="24"/>
                <w:szCs w:val="24"/>
                <w:u w:val="none"/>
                <w:lang w:val="en-US" w:eastAsia="zh-CN" w:bidi="ar"/>
              </w:rPr>
              <w:t>乡道</w:t>
            </w:r>
          </w:p>
        </w:tc>
        <w:tc>
          <w:tcPr>
            <w:tcW w:w="107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bdr w:val="none" w:color="auto" w:sz="0" w:space="0"/>
                <w:lang w:val="en-US" w:eastAsia="zh-CN" w:bidi="ar"/>
              </w:rPr>
            </w:pPr>
            <w:r>
              <w:rPr>
                <w:rFonts w:hint="eastAsia" w:ascii="宋体" w:hAnsi="宋体" w:eastAsia="宋体" w:cs="宋体"/>
                <w:i w:val="0"/>
                <w:color w:val="000000"/>
                <w:kern w:val="0"/>
                <w:sz w:val="24"/>
                <w:szCs w:val="24"/>
                <w:u w:val="none"/>
                <w:lang w:val="en-US" w:eastAsia="zh-CN" w:bidi="ar"/>
              </w:rPr>
              <w:t>村道</w:t>
            </w:r>
          </w:p>
        </w:tc>
        <w:tc>
          <w:tcPr>
            <w:tcW w:w="1163" w:type="dxa"/>
            <w:vMerge w:val="continue"/>
            <w:tcBorders>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bdr w:val="none" w:color="auto" w:sz="0" w:space="0"/>
                <w:lang w:val="en-US" w:eastAsia="zh-CN" w:bidi="ar"/>
              </w:rPr>
            </w:pPr>
          </w:p>
        </w:tc>
        <w:tc>
          <w:tcPr>
            <w:tcW w:w="1132" w:type="dxa"/>
            <w:vMerge w:val="continue"/>
            <w:tcBorders>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bdr w:val="none" w:color="auto" w:sz="0" w:space="0"/>
                <w:lang w:val="en-US" w:eastAsia="zh-CN" w:bidi="ar"/>
              </w:rPr>
            </w:pPr>
          </w:p>
        </w:tc>
        <w:tc>
          <w:tcPr>
            <w:tcW w:w="99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bdr w:val="none" w:color="auto" w:sz="0" w:space="0"/>
                <w:lang w:val="en-US" w:eastAsia="zh-CN" w:bidi="ar"/>
              </w:rPr>
            </w:pPr>
            <w:r>
              <w:rPr>
                <w:rFonts w:hint="eastAsia" w:ascii="宋体" w:hAnsi="宋体" w:eastAsia="宋体" w:cs="宋体"/>
                <w:i w:val="0"/>
                <w:color w:val="000000"/>
                <w:kern w:val="0"/>
                <w:sz w:val="24"/>
                <w:szCs w:val="24"/>
                <w:u w:val="none"/>
                <w:lang w:val="en-US" w:eastAsia="zh-CN" w:bidi="ar"/>
              </w:rPr>
              <w:t>指导等次</w:t>
            </w:r>
          </w:p>
        </w:tc>
        <w:tc>
          <w:tcPr>
            <w:tcW w:w="110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bdr w:val="none" w:color="auto" w:sz="0" w:space="0"/>
                <w:lang w:val="en-US" w:eastAsia="zh-CN" w:bidi="ar"/>
              </w:rPr>
            </w:pPr>
            <w:r>
              <w:rPr>
                <w:rFonts w:hint="eastAsia" w:ascii="宋体" w:hAnsi="宋体" w:eastAsia="宋体" w:cs="宋体"/>
                <w:i w:val="0"/>
                <w:color w:val="000000"/>
                <w:kern w:val="0"/>
                <w:sz w:val="24"/>
                <w:szCs w:val="24"/>
                <w:u w:val="none"/>
                <w:lang w:val="en-US" w:eastAsia="zh-CN" w:bidi="ar"/>
              </w:rPr>
              <w:t>补助比例（%）</w:t>
            </w:r>
          </w:p>
        </w:tc>
        <w:tc>
          <w:tcPr>
            <w:tcW w:w="1074" w:type="dxa"/>
            <w:vMerge w:val="continue"/>
            <w:tcBorders>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bdr w:val="none" w:color="auto" w:sz="0" w:space="0"/>
                <w:lang w:val="en-US" w:eastAsia="zh-CN" w:bidi="ar"/>
              </w:rPr>
            </w:pPr>
          </w:p>
        </w:tc>
      </w:tr>
      <w:tr>
        <w:tblPrEx>
          <w:tblCellMar>
            <w:top w:w="0" w:type="dxa"/>
            <w:left w:w="0" w:type="dxa"/>
            <w:bottom w:w="0" w:type="dxa"/>
            <w:right w:w="0" w:type="dxa"/>
          </w:tblCellMar>
        </w:tblPrEx>
        <w:trPr>
          <w:trHeight w:val="508" w:hRule="atLeast"/>
        </w:trPr>
        <w:tc>
          <w:tcPr>
            <w:tcW w:w="136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罗东镇</w:t>
            </w:r>
          </w:p>
        </w:tc>
        <w:tc>
          <w:tcPr>
            <w:tcW w:w="94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5.149</w:t>
            </w:r>
          </w:p>
        </w:tc>
        <w:tc>
          <w:tcPr>
            <w:tcW w:w="1007"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32.526</w:t>
            </w:r>
          </w:p>
        </w:tc>
        <w:tc>
          <w:tcPr>
            <w:tcW w:w="107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53.569 </w:t>
            </w:r>
          </w:p>
        </w:tc>
        <w:tc>
          <w:tcPr>
            <w:tcW w:w="1163"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91.244</w:t>
            </w:r>
          </w:p>
        </w:tc>
        <w:tc>
          <w:tcPr>
            <w:tcW w:w="113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85.55</w:t>
            </w:r>
          </w:p>
        </w:tc>
        <w:tc>
          <w:tcPr>
            <w:tcW w:w="99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优</w:t>
            </w:r>
          </w:p>
        </w:tc>
        <w:tc>
          <w:tcPr>
            <w:tcW w:w="110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100</w:t>
            </w:r>
          </w:p>
        </w:tc>
        <w:tc>
          <w:tcPr>
            <w:tcW w:w="107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4.68</w:t>
            </w:r>
          </w:p>
        </w:tc>
      </w:tr>
      <w:tr>
        <w:tblPrEx>
          <w:tblCellMar>
            <w:top w:w="0" w:type="dxa"/>
            <w:left w:w="0" w:type="dxa"/>
            <w:bottom w:w="0" w:type="dxa"/>
            <w:right w:w="0" w:type="dxa"/>
          </w:tblCellMar>
        </w:tblPrEx>
        <w:trPr>
          <w:trHeight w:val="508" w:hRule="atLeast"/>
        </w:trPr>
        <w:tc>
          <w:tcPr>
            <w:tcW w:w="136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乐峰镇</w:t>
            </w:r>
          </w:p>
        </w:tc>
        <w:tc>
          <w:tcPr>
            <w:tcW w:w="94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8.659</w:t>
            </w:r>
          </w:p>
        </w:tc>
        <w:tc>
          <w:tcPr>
            <w:tcW w:w="1007"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21.442</w:t>
            </w:r>
          </w:p>
        </w:tc>
        <w:tc>
          <w:tcPr>
            <w:tcW w:w="107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47.744 </w:t>
            </w:r>
          </w:p>
        </w:tc>
        <w:tc>
          <w:tcPr>
            <w:tcW w:w="1163"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77.845</w:t>
            </w:r>
          </w:p>
        </w:tc>
        <w:tc>
          <w:tcPr>
            <w:tcW w:w="113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85.12</w:t>
            </w:r>
          </w:p>
        </w:tc>
        <w:tc>
          <w:tcPr>
            <w:tcW w:w="99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优</w:t>
            </w:r>
          </w:p>
        </w:tc>
        <w:tc>
          <w:tcPr>
            <w:tcW w:w="110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100</w:t>
            </w:r>
          </w:p>
        </w:tc>
        <w:tc>
          <w:tcPr>
            <w:tcW w:w="107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4.21</w:t>
            </w:r>
          </w:p>
        </w:tc>
      </w:tr>
      <w:tr>
        <w:tblPrEx>
          <w:tblCellMar>
            <w:top w:w="0" w:type="dxa"/>
            <w:left w:w="0" w:type="dxa"/>
            <w:bottom w:w="0" w:type="dxa"/>
            <w:right w:w="0" w:type="dxa"/>
          </w:tblCellMar>
        </w:tblPrEx>
        <w:trPr>
          <w:trHeight w:val="508" w:hRule="atLeast"/>
        </w:trPr>
        <w:tc>
          <w:tcPr>
            <w:tcW w:w="136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梅山镇</w:t>
            </w:r>
          </w:p>
        </w:tc>
        <w:tc>
          <w:tcPr>
            <w:tcW w:w="94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6.938</w:t>
            </w:r>
          </w:p>
        </w:tc>
        <w:tc>
          <w:tcPr>
            <w:tcW w:w="1007"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40.334</w:t>
            </w:r>
          </w:p>
        </w:tc>
        <w:tc>
          <w:tcPr>
            <w:tcW w:w="107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78.529 </w:t>
            </w:r>
          </w:p>
        </w:tc>
        <w:tc>
          <w:tcPr>
            <w:tcW w:w="1163"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125.801</w:t>
            </w:r>
          </w:p>
        </w:tc>
        <w:tc>
          <w:tcPr>
            <w:tcW w:w="113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81.36</w:t>
            </w:r>
          </w:p>
        </w:tc>
        <w:tc>
          <w:tcPr>
            <w:tcW w:w="99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良</w:t>
            </w:r>
          </w:p>
        </w:tc>
        <w:tc>
          <w:tcPr>
            <w:tcW w:w="110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85</w:t>
            </w:r>
          </w:p>
        </w:tc>
        <w:tc>
          <w:tcPr>
            <w:tcW w:w="107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5.38</w:t>
            </w:r>
          </w:p>
        </w:tc>
      </w:tr>
      <w:tr>
        <w:tblPrEx>
          <w:tblCellMar>
            <w:top w:w="0" w:type="dxa"/>
            <w:left w:w="0" w:type="dxa"/>
            <w:bottom w:w="0" w:type="dxa"/>
            <w:right w:w="0" w:type="dxa"/>
          </w:tblCellMar>
        </w:tblPrEx>
        <w:trPr>
          <w:trHeight w:val="508" w:hRule="atLeast"/>
        </w:trPr>
        <w:tc>
          <w:tcPr>
            <w:tcW w:w="136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洪濑镇</w:t>
            </w:r>
          </w:p>
        </w:tc>
        <w:tc>
          <w:tcPr>
            <w:tcW w:w="94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1.276</w:t>
            </w:r>
          </w:p>
        </w:tc>
        <w:tc>
          <w:tcPr>
            <w:tcW w:w="1007"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64.412</w:t>
            </w:r>
          </w:p>
        </w:tc>
        <w:tc>
          <w:tcPr>
            <w:tcW w:w="107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100.715 </w:t>
            </w:r>
          </w:p>
        </w:tc>
        <w:tc>
          <w:tcPr>
            <w:tcW w:w="1163"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166.403</w:t>
            </w:r>
          </w:p>
        </w:tc>
        <w:tc>
          <w:tcPr>
            <w:tcW w:w="113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85.24</w:t>
            </w:r>
          </w:p>
        </w:tc>
        <w:tc>
          <w:tcPr>
            <w:tcW w:w="99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优</w:t>
            </w:r>
          </w:p>
        </w:tc>
        <w:tc>
          <w:tcPr>
            <w:tcW w:w="110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100</w:t>
            </w:r>
          </w:p>
        </w:tc>
        <w:tc>
          <w:tcPr>
            <w:tcW w:w="107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7.96</w:t>
            </w:r>
          </w:p>
        </w:tc>
      </w:tr>
      <w:tr>
        <w:tblPrEx>
          <w:tblCellMar>
            <w:top w:w="0" w:type="dxa"/>
            <w:left w:w="0" w:type="dxa"/>
            <w:bottom w:w="0" w:type="dxa"/>
            <w:right w:w="0" w:type="dxa"/>
          </w:tblCellMar>
        </w:tblPrEx>
        <w:trPr>
          <w:trHeight w:val="508" w:hRule="atLeast"/>
        </w:trPr>
        <w:tc>
          <w:tcPr>
            <w:tcW w:w="136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洪梅镇</w:t>
            </w:r>
          </w:p>
        </w:tc>
        <w:tc>
          <w:tcPr>
            <w:tcW w:w="94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14.913</w:t>
            </w:r>
          </w:p>
        </w:tc>
        <w:tc>
          <w:tcPr>
            <w:tcW w:w="1007"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21.203</w:t>
            </w:r>
          </w:p>
        </w:tc>
        <w:tc>
          <w:tcPr>
            <w:tcW w:w="107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38.789 </w:t>
            </w:r>
          </w:p>
        </w:tc>
        <w:tc>
          <w:tcPr>
            <w:tcW w:w="1163"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74.905</w:t>
            </w:r>
          </w:p>
        </w:tc>
        <w:tc>
          <w:tcPr>
            <w:tcW w:w="113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85.51</w:t>
            </w:r>
          </w:p>
        </w:tc>
        <w:tc>
          <w:tcPr>
            <w:tcW w:w="99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优</w:t>
            </w:r>
          </w:p>
        </w:tc>
        <w:tc>
          <w:tcPr>
            <w:tcW w:w="110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100</w:t>
            </w:r>
          </w:p>
        </w:tc>
        <w:tc>
          <w:tcPr>
            <w:tcW w:w="107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4.64</w:t>
            </w:r>
          </w:p>
        </w:tc>
      </w:tr>
      <w:tr>
        <w:tblPrEx>
          <w:tblCellMar>
            <w:top w:w="0" w:type="dxa"/>
            <w:left w:w="0" w:type="dxa"/>
            <w:bottom w:w="0" w:type="dxa"/>
            <w:right w:w="0" w:type="dxa"/>
          </w:tblCellMar>
        </w:tblPrEx>
        <w:trPr>
          <w:trHeight w:val="508" w:hRule="atLeast"/>
        </w:trPr>
        <w:tc>
          <w:tcPr>
            <w:tcW w:w="136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康美镇</w:t>
            </w:r>
          </w:p>
        </w:tc>
        <w:tc>
          <w:tcPr>
            <w:tcW w:w="94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11.019</w:t>
            </w:r>
          </w:p>
        </w:tc>
        <w:tc>
          <w:tcPr>
            <w:tcW w:w="1007"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21.796</w:t>
            </w:r>
          </w:p>
        </w:tc>
        <w:tc>
          <w:tcPr>
            <w:tcW w:w="107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84.312 </w:t>
            </w:r>
          </w:p>
        </w:tc>
        <w:tc>
          <w:tcPr>
            <w:tcW w:w="1163"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117.127</w:t>
            </w:r>
          </w:p>
        </w:tc>
        <w:tc>
          <w:tcPr>
            <w:tcW w:w="113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77.71</w:t>
            </w:r>
          </w:p>
        </w:tc>
        <w:tc>
          <w:tcPr>
            <w:tcW w:w="99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良</w:t>
            </w:r>
          </w:p>
        </w:tc>
        <w:tc>
          <w:tcPr>
            <w:tcW w:w="110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85</w:t>
            </w:r>
          </w:p>
        </w:tc>
        <w:tc>
          <w:tcPr>
            <w:tcW w:w="107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5.02</w:t>
            </w:r>
          </w:p>
        </w:tc>
      </w:tr>
      <w:tr>
        <w:tblPrEx>
          <w:tblCellMar>
            <w:top w:w="0" w:type="dxa"/>
            <w:left w:w="0" w:type="dxa"/>
            <w:bottom w:w="0" w:type="dxa"/>
            <w:right w:w="0" w:type="dxa"/>
          </w:tblCellMar>
        </w:tblPrEx>
        <w:trPr>
          <w:trHeight w:val="508" w:hRule="atLeast"/>
        </w:trPr>
        <w:tc>
          <w:tcPr>
            <w:tcW w:w="136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丰州镇</w:t>
            </w:r>
          </w:p>
        </w:tc>
        <w:tc>
          <w:tcPr>
            <w:tcW w:w="94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07"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30.65</w:t>
            </w:r>
          </w:p>
        </w:tc>
        <w:tc>
          <w:tcPr>
            <w:tcW w:w="107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52.565 </w:t>
            </w:r>
          </w:p>
        </w:tc>
        <w:tc>
          <w:tcPr>
            <w:tcW w:w="1163"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83.215</w:t>
            </w:r>
          </w:p>
        </w:tc>
        <w:tc>
          <w:tcPr>
            <w:tcW w:w="113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81.27</w:t>
            </w:r>
          </w:p>
        </w:tc>
        <w:tc>
          <w:tcPr>
            <w:tcW w:w="99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良</w:t>
            </w:r>
          </w:p>
        </w:tc>
        <w:tc>
          <w:tcPr>
            <w:tcW w:w="110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85</w:t>
            </w:r>
          </w:p>
        </w:tc>
        <w:tc>
          <w:tcPr>
            <w:tcW w:w="107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3.3</w:t>
            </w:r>
          </w:p>
        </w:tc>
      </w:tr>
      <w:tr>
        <w:tblPrEx>
          <w:tblCellMar>
            <w:top w:w="0" w:type="dxa"/>
            <w:left w:w="0" w:type="dxa"/>
            <w:bottom w:w="0" w:type="dxa"/>
            <w:right w:w="0" w:type="dxa"/>
          </w:tblCellMar>
        </w:tblPrEx>
        <w:trPr>
          <w:trHeight w:val="508" w:hRule="atLeast"/>
        </w:trPr>
        <w:tc>
          <w:tcPr>
            <w:tcW w:w="136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霞美镇</w:t>
            </w:r>
          </w:p>
        </w:tc>
        <w:tc>
          <w:tcPr>
            <w:tcW w:w="94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22.808</w:t>
            </w:r>
          </w:p>
        </w:tc>
        <w:tc>
          <w:tcPr>
            <w:tcW w:w="1007"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21.953</w:t>
            </w:r>
          </w:p>
        </w:tc>
        <w:tc>
          <w:tcPr>
            <w:tcW w:w="107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81.675 </w:t>
            </w:r>
          </w:p>
        </w:tc>
        <w:tc>
          <w:tcPr>
            <w:tcW w:w="1163"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126.436</w:t>
            </w:r>
          </w:p>
        </w:tc>
        <w:tc>
          <w:tcPr>
            <w:tcW w:w="113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78.22</w:t>
            </w:r>
          </w:p>
        </w:tc>
        <w:tc>
          <w:tcPr>
            <w:tcW w:w="99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良</w:t>
            </w:r>
          </w:p>
        </w:tc>
        <w:tc>
          <w:tcPr>
            <w:tcW w:w="110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85</w:t>
            </w:r>
          </w:p>
        </w:tc>
        <w:tc>
          <w:tcPr>
            <w:tcW w:w="107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6.19</w:t>
            </w:r>
          </w:p>
        </w:tc>
      </w:tr>
      <w:tr>
        <w:tblPrEx>
          <w:tblCellMar>
            <w:top w:w="0" w:type="dxa"/>
            <w:left w:w="0" w:type="dxa"/>
            <w:bottom w:w="0" w:type="dxa"/>
            <w:right w:w="0" w:type="dxa"/>
          </w:tblCellMar>
        </w:tblPrEx>
        <w:trPr>
          <w:trHeight w:val="508" w:hRule="atLeast"/>
        </w:trPr>
        <w:tc>
          <w:tcPr>
            <w:tcW w:w="136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官桥镇</w:t>
            </w:r>
          </w:p>
        </w:tc>
        <w:tc>
          <w:tcPr>
            <w:tcW w:w="94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23.923</w:t>
            </w:r>
          </w:p>
        </w:tc>
        <w:tc>
          <w:tcPr>
            <w:tcW w:w="1007"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47.465</w:t>
            </w:r>
          </w:p>
        </w:tc>
        <w:tc>
          <w:tcPr>
            <w:tcW w:w="107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144.022 </w:t>
            </w:r>
          </w:p>
        </w:tc>
        <w:tc>
          <w:tcPr>
            <w:tcW w:w="1163"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215.41</w:t>
            </w:r>
          </w:p>
        </w:tc>
        <w:tc>
          <w:tcPr>
            <w:tcW w:w="113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85.28</w:t>
            </w:r>
          </w:p>
        </w:tc>
        <w:tc>
          <w:tcPr>
            <w:tcW w:w="99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优</w:t>
            </w:r>
          </w:p>
        </w:tc>
        <w:tc>
          <w:tcPr>
            <w:tcW w:w="110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100</w:t>
            </w:r>
          </w:p>
        </w:tc>
        <w:tc>
          <w:tcPr>
            <w:tcW w:w="107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11.36</w:t>
            </w:r>
          </w:p>
        </w:tc>
      </w:tr>
      <w:tr>
        <w:tblPrEx>
          <w:tblCellMar>
            <w:top w:w="0" w:type="dxa"/>
            <w:left w:w="0" w:type="dxa"/>
            <w:bottom w:w="0" w:type="dxa"/>
            <w:right w:w="0" w:type="dxa"/>
          </w:tblCellMar>
        </w:tblPrEx>
        <w:trPr>
          <w:trHeight w:val="508" w:hRule="atLeast"/>
        </w:trPr>
        <w:tc>
          <w:tcPr>
            <w:tcW w:w="136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水头镇</w:t>
            </w:r>
          </w:p>
        </w:tc>
        <w:tc>
          <w:tcPr>
            <w:tcW w:w="94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07"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65.329</w:t>
            </w:r>
          </w:p>
        </w:tc>
        <w:tc>
          <w:tcPr>
            <w:tcW w:w="107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113.510 </w:t>
            </w:r>
          </w:p>
        </w:tc>
        <w:tc>
          <w:tcPr>
            <w:tcW w:w="1163"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178.839</w:t>
            </w:r>
          </w:p>
        </w:tc>
        <w:tc>
          <w:tcPr>
            <w:tcW w:w="113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81.71</w:t>
            </w:r>
          </w:p>
        </w:tc>
        <w:tc>
          <w:tcPr>
            <w:tcW w:w="99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良</w:t>
            </w:r>
          </w:p>
        </w:tc>
        <w:tc>
          <w:tcPr>
            <w:tcW w:w="110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85</w:t>
            </w:r>
          </w:p>
        </w:tc>
        <w:tc>
          <w:tcPr>
            <w:tcW w:w="107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7.09</w:t>
            </w:r>
          </w:p>
        </w:tc>
      </w:tr>
      <w:tr>
        <w:tblPrEx>
          <w:tblCellMar>
            <w:top w:w="0" w:type="dxa"/>
            <w:left w:w="0" w:type="dxa"/>
            <w:bottom w:w="0" w:type="dxa"/>
            <w:right w:w="0" w:type="dxa"/>
          </w:tblCellMar>
        </w:tblPrEx>
        <w:trPr>
          <w:trHeight w:val="508" w:hRule="atLeast"/>
        </w:trPr>
        <w:tc>
          <w:tcPr>
            <w:tcW w:w="136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石井镇</w:t>
            </w:r>
          </w:p>
        </w:tc>
        <w:tc>
          <w:tcPr>
            <w:tcW w:w="94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07"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50.897</w:t>
            </w:r>
          </w:p>
        </w:tc>
        <w:tc>
          <w:tcPr>
            <w:tcW w:w="107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101.376 </w:t>
            </w:r>
          </w:p>
        </w:tc>
        <w:tc>
          <w:tcPr>
            <w:tcW w:w="1163"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152.273</w:t>
            </w:r>
          </w:p>
        </w:tc>
        <w:tc>
          <w:tcPr>
            <w:tcW w:w="113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81.88</w:t>
            </w:r>
          </w:p>
        </w:tc>
        <w:tc>
          <w:tcPr>
            <w:tcW w:w="99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良</w:t>
            </w:r>
          </w:p>
        </w:tc>
        <w:tc>
          <w:tcPr>
            <w:tcW w:w="110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85</w:t>
            </w:r>
          </w:p>
        </w:tc>
        <w:tc>
          <w:tcPr>
            <w:tcW w:w="107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5.93</w:t>
            </w:r>
          </w:p>
        </w:tc>
      </w:tr>
      <w:tr>
        <w:tblPrEx>
          <w:tblCellMar>
            <w:top w:w="0" w:type="dxa"/>
            <w:left w:w="0" w:type="dxa"/>
            <w:bottom w:w="0" w:type="dxa"/>
            <w:right w:w="0" w:type="dxa"/>
          </w:tblCellMar>
        </w:tblPrEx>
        <w:trPr>
          <w:trHeight w:val="622" w:hRule="atLeast"/>
        </w:trPr>
        <w:tc>
          <w:tcPr>
            <w:tcW w:w="136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合计</w:t>
            </w:r>
          </w:p>
        </w:tc>
        <w:tc>
          <w:tcPr>
            <w:tcW w:w="94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256.922</w:t>
            </w:r>
          </w:p>
        </w:tc>
        <w:tc>
          <w:tcPr>
            <w:tcW w:w="1007"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1011.648</w:t>
            </w:r>
          </w:p>
        </w:tc>
        <w:tc>
          <w:tcPr>
            <w:tcW w:w="107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1801.718</w:t>
            </w:r>
          </w:p>
        </w:tc>
        <w:tc>
          <w:tcPr>
            <w:tcW w:w="1163"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3070.288</w:t>
            </w:r>
          </w:p>
        </w:tc>
        <w:tc>
          <w:tcPr>
            <w:tcW w:w="113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6"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2"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74" w:type="dxa"/>
            <w:tcBorders>
              <w:top w:val="single" w:color="535353" w:sz="4" w:space="0"/>
              <w:left w:val="single" w:color="535353" w:sz="4" w:space="0"/>
              <w:bottom w:val="single" w:color="535353" w:sz="4" w:space="0"/>
              <w:right w:val="single" w:color="535353"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148.05</w:t>
            </w:r>
          </w:p>
        </w:tc>
      </w:tr>
    </w:tbl>
    <w:tbl>
      <w:tblPr>
        <w:tblStyle w:val="5"/>
        <w:tblpPr w:leftFromText="180" w:rightFromText="180" w:vertAnchor="text" w:horzAnchor="page" w:tblpX="1751" w:tblpY="294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8745" w:type="dxa"/>
            <w:tcBorders>
              <w:left w:val="nil"/>
              <w:right w:val="nil"/>
            </w:tcBorders>
            <w:noWrap w:val="0"/>
            <w:vAlign w:val="top"/>
          </w:tcPr>
          <w:p>
            <w:pPr>
              <w:keepNext w:val="0"/>
              <w:keepLines w:val="0"/>
              <w:pageBreakBefore w:val="0"/>
              <w:kinsoku/>
              <w:wordWrap/>
              <w:overflowPunct/>
              <w:topLinePunct w:val="0"/>
              <w:autoSpaceDE/>
              <w:autoSpaceDN/>
              <w:bidi w:val="0"/>
              <w:adjustRightInd/>
              <w:snapToGrid/>
              <w:spacing w:line="580" w:lineRule="exact"/>
              <w:ind w:right="-71" w:rightChars="0"/>
              <w:jc w:val="left"/>
              <w:outlineLvl w:val="9"/>
              <w:rPr>
                <w:rFonts w:hint="eastAsia" w:ascii="Times New Roman" w:hAnsi="Times New Roman" w:eastAsia="仿宋_GB2312"/>
                <w:color w:val="000000"/>
                <w:sz w:val="28"/>
                <w:szCs w:val="28"/>
                <w:vertAlign w:val="baseline"/>
                <w:lang w:val="en-US" w:eastAsia="zh-CN"/>
              </w:rPr>
            </w:pPr>
            <w:r>
              <w:rPr>
                <w:rFonts w:hint="eastAsia" w:ascii="Times New Roman" w:hAnsi="Times New Roman" w:eastAsia="仿宋_GB2312"/>
                <w:color w:val="000000"/>
                <w:sz w:val="28"/>
                <w:szCs w:val="28"/>
                <w:vertAlign w:val="baseline"/>
                <w:lang w:val="en-US" w:eastAsia="zh-CN"/>
              </w:rPr>
              <w:t xml:space="preserve"> 南安市人民政府农村公路路长办公室        2024年6月5日印发</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73CED"/>
    <w:rsid w:val="000E550E"/>
    <w:rsid w:val="006766D8"/>
    <w:rsid w:val="00973CED"/>
    <w:rsid w:val="00F50A09"/>
    <w:rsid w:val="0E9C5302"/>
    <w:rsid w:val="309A2426"/>
    <w:rsid w:val="59B13AA0"/>
    <w:rsid w:val="6E285142"/>
    <w:rsid w:val="778D5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70</Words>
  <Characters>404</Characters>
  <Lines>3</Lines>
  <Paragraphs>1</Paragraphs>
  <TotalTime>2</TotalTime>
  <ScaleCrop>false</ScaleCrop>
  <LinksUpToDate>false</LinksUpToDate>
  <CharactersWithSpaces>473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2024-06-05T00:39:00Z</dcterms:created>
  <dc:creator>微软用户</dc:creator>
  <cp:lastModifiedBy>Administrator</cp:lastModifiedBy>
  <dcterms:modified xsi:type="dcterms:W3CDTF">2024-06-06T02:04:55Z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