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1F7AA">
      <w:pPr>
        <w:spacing w:line="600" w:lineRule="exact"/>
        <w:rPr>
          <w:sz w:val="28"/>
          <w:szCs w:val="28"/>
        </w:rPr>
      </w:pPr>
      <w:r>
        <w:rPr>
          <w:rFonts w:eastAsia="黑体"/>
          <w:sz w:val="32"/>
          <w:szCs w:val="32"/>
        </w:rPr>
        <w:t>附件</w:t>
      </w:r>
    </w:p>
    <w:p w14:paraId="18B3BF98">
      <w:pPr>
        <w:spacing w:line="60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南安市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10</w:t>
      </w:r>
      <w:r>
        <w:rPr>
          <w:rFonts w:eastAsia="方正小标宋简体"/>
          <w:bCs/>
          <w:sz w:val="36"/>
          <w:szCs w:val="36"/>
        </w:rPr>
        <w:t>月份环评文件编制质量清单</w:t>
      </w:r>
    </w:p>
    <w:p w14:paraId="6EC6889E">
      <w:pPr>
        <w:spacing w:line="600" w:lineRule="exact"/>
        <w:rPr>
          <w:rFonts w:eastAsia="仿宋_GB2312"/>
          <w:b/>
          <w:sz w:val="36"/>
          <w:szCs w:val="36"/>
        </w:rPr>
      </w:pPr>
    </w:p>
    <w:tbl>
      <w:tblPr>
        <w:tblStyle w:val="4"/>
        <w:tblW w:w="16113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47"/>
        <w:gridCol w:w="870"/>
        <w:gridCol w:w="1119"/>
        <w:gridCol w:w="1279"/>
        <w:gridCol w:w="1310"/>
        <w:gridCol w:w="1176"/>
        <w:gridCol w:w="936"/>
        <w:gridCol w:w="944"/>
        <w:gridCol w:w="808"/>
        <w:gridCol w:w="712"/>
        <w:gridCol w:w="4356"/>
      </w:tblGrid>
      <w:tr w14:paraId="41D2D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A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6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5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所属行业类别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8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E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8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审批日期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5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审批文号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0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环评类型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2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环评单位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2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8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质量评分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环评质量存在的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主要问题</w:t>
            </w:r>
          </w:p>
        </w:tc>
      </w:tr>
      <w:tr w14:paraId="644E5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0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7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福建泉州衡宏体育用品有限公司年产体育用品支架（运动鞋、运动服展示支架等）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万件项目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C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C2449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1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福建泉州衡宏体育用品有限公司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3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南安市康美镇梅元村源丰路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7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2024/10/11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8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D1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1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泉州市绿尚环保科技有限公司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8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陈丹喜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F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FC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工艺与发改备案不一致；三线一单已调整，复核管控单元及要求。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2.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补充环保水性漆的成分，以确保涉及的污染物产排分析的准确性；活性炭吸附装置的数量前后不一致。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3.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生产废水可行性分析遗漏喷漆废水循环回用的可行性分析；工艺说明遗漏抛光的喷淋废水。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4.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复核抛光工艺，前后不对应；补充收集效率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、处理效率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98%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的合理性分析；建议明确是否需设置大气环境防护距离，进而分析卫生防护距离。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5.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固废遗漏废滤芯的产排情况，复核抛光沉渣的产排情况。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6.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地下水、土壤及环境风险分析不完善。</w:t>
            </w:r>
          </w:p>
        </w:tc>
      </w:tr>
      <w:tr w14:paraId="1F1C1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B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6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福建海莎智能装备有限公司年产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套砖机设备项目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E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C3515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4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福建海莎智能装备有限公司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1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南安市霞美镇阳光路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号（光电信息产业基地）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7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2024/10/11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8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4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福建泉州融创环保科技有限公司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C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赵文奎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7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59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更新项目所在单元环境分区管控要求。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2.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厂区周边环境信息调查有误（金仕御品厂界范围与批复不符）。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3.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核实租赁用地面积（与测量不符，结合金仕御品租赁面积，与出租总面积差额较大）。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4.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调试（试机）工序噪声、震动评价漏项。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5.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过滤棉、过滤盒（同一工序产生的污染物）固废属性判定不一致。</w:t>
            </w:r>
          </w:p>
        </w:tc>
      </w:tr>
      <w:tr w14:paraId="36D7B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0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F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福建省泉州市瀚辉建材有限公司年总产大理石石板材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万平方米项目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9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C3032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6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福建省泉州市瀚辉建材有限公司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0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南安市水头镇蟠龙开发区蟠龙大道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号（福山石材加工集中区）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1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2024/10/14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E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CE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B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泉州环兴环保科技有限公司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4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林芳淼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1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E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.补充不饱和树脂胶的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MSDS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成分分析，明确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VOCs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含量。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.与扩建前相比，职工减少、取消食堂、减少厂区喷淋水等，应说明变化原因。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.报告表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P43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粉尘产生量计算有误，液化石油气燃烧尾气和刷胶后烘干废气混合排放，废气量应与风量统一，应核实废气污染源强。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.因刷胶采用人工操作，采用透明橡胶软帘围挡，废气收集效率取值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应深化其可靠性措施说明；明确活性炭吸附装置中活性炭使用质量要求等。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.完善雨天情况生活污水不需外运浇灌的暂存水池设置地点。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.附图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核实项目地理位置。</w:t>
            </w:r>
          </w:p>
        </w:tc>
      </w:tr>
      <w:tr w14:paraId="40938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D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0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泉州市坤展石粉利用有限公司年加工再生石粉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万吨项目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8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N7723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7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泉州市坤展石粉利用有限公司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F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南安市水头镇朴山村大丰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号（水头永泉山生态科技园区）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A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6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63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C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福建松恒环保科技有限公司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A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周弯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8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49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补充烘干粉尘排放去向，排放标准。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细化烘干粉尘污染源分析，明确烘干粉尘经自带除尘器处理后的排放去向。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按照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HJ1033-2019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补充雨水排放口监测要求。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风险物质应补充识别厂内是否有暂存的机油（辅料）。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租用厂房项目，建议补充退役期分析。</w:t>
            </w:r>
          </w:p>
        </w:tc>
      </w:tr>
      <w:tr w14:paraId="7E10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5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F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泉州鸣峰厨卫有限公司年产不锈钢水暖卫浴配件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9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C3352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C3360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D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泉州鸣峰厨卫有限公司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2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福建省泉州市南安市英都镇恒阪大道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号（恒阪阀门基地）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A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0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4A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1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福建省朗洁环保科技有限公司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9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陆宗雷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5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30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《国家污染防治技术指导目录（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年，限制类和淘汰类）》已发布，请核实抛光粉尘治理设施是否在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淘汰类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46318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1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8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泉州九聚机械有限公司年产螺丝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万套、销轴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万根、轴套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万套项目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C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C3484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5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泉州九聚机械有限公司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F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南安市霞美镇滨江大道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1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4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04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4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泉州市绿尚环保科技有限公司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D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刘玉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9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C9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项目周边环境敏感目标有误。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2.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综合各类污染源强，从严无组织废气排放控制标准。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3.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进一步论证有机废气处理工艺可行性。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4.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环评采用的环境质量分析报告前后不一致（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P46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等处）。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5.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淬火（油淬）工序废油等污染物评价漏项。</w:t>
            </w:r>
          </w:p>
        </w:tc>
      </w:tr>
      <w:tr w14:paraId="48E20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7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0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福建南安市百聚贸易有限公司年加工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万平方米工程板、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平方米台面板项目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0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C3032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1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福建南安市百聚贸易有限公司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5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南安市水头镇山前村下乡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号（水头滨海石材加工集中区）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B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2024/10/22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9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A8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6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福建省元竞环境科技有限公司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3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王成民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1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81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.建议补充产污环节汇总表，以表格形式表示环境要素、产污环节、污染因子的对应情况。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.完善工程组成，补充仓储工程，说明各原料的存放地点和方式。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.细化说明厂房等构筑物的依托关系，明确本项目需新建的工程设施，如各类管网、废气处理装置等。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.完善石材加工废气处理的环保措施。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.规范固废属性表述，完善核实固废贮存场地的防雨淋、防渗漏、防扬散的具体措施。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.完善环保措施检查清单。</w:t>
            </w:r>
          </w:p>
        </w:tc>
      </w:tr>
      <w:tr w14:paraId="1AB48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1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A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泉州市翔益五金有限公司年产水龙头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万件项目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A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C3352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F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泉州市翔益五金有限公司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5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南安市茂盛路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室（扶茂工业园）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E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2024/10/22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6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5C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5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泉州环兴环保科技有限公司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3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林芳淼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5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BB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三线一单表格更新，文本描述未同步更新；应明确冲床应明确是否为淘汰设备？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2.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废气排气筒应明确是否满足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GB16297-1996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条的要求；下料工艺遗漏颗粒物的分析；建议明确是否需设置环境防护距离，进而分析卫生防护距离。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3.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生活污水依托园区设施，应调查现有入驻企业的排放量；论证试压用水、清洗废水循环使用的可行性。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4.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根据固废分析及前文分析，物料不平衡。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5.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复核噪声污染防治措施，部分措施不合理；针对振动，进一步采取切实可行措施。</w:t>
            </w:r>
          </w:p>
        </w:tc>
      </w:tr>
      <w:tr w14:paraId="242D0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D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C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福建卓岩智能科技有限公司年产阀门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万件、铜合金龙头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万件、不锈钢龙头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万件项目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6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C3443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4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福建卓岩智能科技有限公司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1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南安市茂盛路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幢（扶茂工业园）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F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F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0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6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泉州环兴环保科技有限公司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6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林芳淼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7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4A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三线一单表格更新，文本描述未同步更新。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2.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下料工艺遗漏颗粒物；建议明确是否需设置环境防护距离，进而分析卫生防护距离。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3.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生活污水依托园区设施，应调查现有入驻企业的排放量、园区设施的容量及存量；论证试压用水、清洗废水循环使用的可行性。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4.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根据固废分析及前文分析，物料不平衡。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5.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复核噪声污染防治措施。</w:t>
            </w:r>
          </w:p>
        </w:tc>
      </w:tr>
      <w:tr w14:paraId="6410C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6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1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南安中雅建材有限公司年产石板材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万平方米、异形石材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立方米项目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9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C3032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8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南安中雅建材有限公司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9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南安市水头镇永泉山生态科技园区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0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9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82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D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喆枘鑫（厦门）环保科技有限公司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5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苏明礼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7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CF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.对照《低挥发性有机化合物含量涂料产品技术要求》，分析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UV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漆是否属于低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VOCs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含量的原料，完善与相关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VOCs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规划的符合性分析。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.完善工程组成，补充仓储工程，说明各化学品原料的存放方式和最大存放量。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报告表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P42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提出采用类比的方法确定负压抽风装置集气效率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，应说明类比对象的生产工况，充实集气效率的取值依据。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应以各化学品的组成开展环境风险物质识别，并核实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值。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对照《一般工业固体废物贮存和填埋污染控制标准》（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 18599-2020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），完善核实固废贮存场地的防雨淋、防渗漏、防扬散的具体措施。</w:t>
            </w:r>
          </w:p>
        </w:tc>
      </w:tr>
      <w:tr w14:paraId="15D9E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D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福建省泉州福吉石材有限公司年产花岗岩石板材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万平方米、大理石板材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万平方米、异形板材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万立方米项目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5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C3032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1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福建省泉州福吉石材有限公司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5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南安市水头镇大盈村（南安市水头复线石材加工集中区）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2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2024/10/28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D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4E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B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福建九邦环境检测科研有限公司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5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林婉婷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0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E0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color w:val="auto"/>
                <w:sz w:val="24"/>
                <w:szCs w:val="24"/>
                <w:lang w:val="en-US" w:eastAsia="zh-CN" w:bidi="ar"/>
              </w:rPr>
              <w:t>工程概况和工程分析不完善，项目涉及两个厂房，未按两个厂房说明工程建设内容，如产品与规模、原料堆放场、主要生产设备布置、各配套的生产废水收集管网及处理设施、生活污水收集设施；应明确两个厂房的产品是否交叉，物流与水流输送是否交叉，并完善分析厂区平面布置的合理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</w:t>
            </w:r>
            <w:r>
              <w:rPr>
                <w:rStyle w:val="12"/>
                <w:color w:val="auto"/>
                <w:sz w:val="24"/>
                <w:szCs w:val="24"/>
                <w:lang w:val="en-US" w:eastAsia="zh-CN" w:bidi="ar"/>
              </w:rPr>
              <w:t>污染因素识别不全，未考虑两个厂房间物料和水输送的污染因子。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3.</w:t>
            </w:r>
            <w:r>
              <w:rPr>
                <w:rStyle w:val="12"/>
                <w:color w:val="auto"/>
                <w:sz w:val="24"/>
                <w:szCs w:val="24"/>
                <w:lang w:val="en-US" w:eastAsia="zh-CN" w:bidi="ar"/>
              </w:rPr>
              <w:t>污染源源强核算及防治措施分析不合理：涉及两个厂区，应依据各厂区的产品规模分别核算其产排量，细化各厂区对应的污染防治措施；细化说明各厂区噪声执行标准，完善声环境影响分析。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4.</w:t>
            </w:r>
            <w:r>
              <w:rPr>
                <w:rStyle w:val="12"/>
                <w:color w:val="auto"/>
                <w:sz w:val="24"/>
                <w:szCs w:val="24"/>
                <w:lang w:val="en-US" w:eastAsia="zh-CN" w:bidi="ar"/>
              </w:rPr>
              <w:t>遗漏设备安装、管道敷设等施工期的环保措施分析。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5.</w:t>
            </w:r>
            <w:r>
              <w:rPr>
                <w:rStyle w:val="12"/>
                <w:color w:val="auto"/>
                <w:sz w:val="24"/>
                <w:szCs w:val="24"/>
                <w:lang w:val="en-US" w:eastAsia="zh-CN" w:bidi="ar"/>
              </w:rPr>
              <w:t>遗漏退役期影响分析内容及环保措施。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E7DE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3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2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泉州市铭爵卫浴科技有限公司年产五金水暖配件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吨、塑料水暖卫浴配件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吨项目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D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C3392 C3352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C2927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6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泉州市铭爵卫浴科技有限公司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2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南安市仑苍镇美宇工业园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9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2024/10/30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53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8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福建省朗洁环保科技有限公司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B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陆宗雷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6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19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坐标偏差；发改占地与评价范围不一致；《铸造企业规范条件》符合性分析不完整。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2.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原辅料用量、产品及设备、厂房信息存在出入，请核实并同步复核涉及的产排情况；塑料制品原辅料缺色母粒，请罗列各塑料原料的用量。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3.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建议明确各个生产车间的密闭情况；补充收集效率的依据；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DA001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DA002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是否会存在等效排气筒的问题？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4.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进一步补充生产废水循环使用的可行性分析。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5.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复核噪声预测中声源名称，设施运营时间前后不一致。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复核金属粉尘量（喷淋、布袋收集的量）、地面收集的粉尘量，补充喷淋收集粉尘的排放去向；同步复核涉及的表格数据。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7.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振动控制措施应提出切实可行的措施。</w:t>
            </w:r>
          </w:p>
        </w:tc>
      </w:tr>
      <w:tr w14:paraId="1C242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C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F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福建省南安市石井协盛板材厂年总产大理石板材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万平方米、花岗岩石板材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万平方米项目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4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C3032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A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福建省南安市石井协盛板材厂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D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南安市石井镇滨海石材加工集中区（石井镇院下村）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9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B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8B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报告表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F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深圳市楷辰环保咨询有限公司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3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李娟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6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34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扩建后项目主要污染物总量（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VOCs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）核算错误（扩建前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VOCs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核算遗漏）。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2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.规范文本燃料名称表述。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3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.扩建后有机废气治理措施由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UV</w:t>
            </w:r>
            <w:r>
              <w:rPr>
                <w:rStyle w:val="11"/>
                <w:color w:val="auto"/>
                <w:sz w:val="24"/>
                <w:szCs w:val="24"/>
                <w:lang w:val="en-US" w:eastAsia="zh-CN" w:bidi="ar"/>
              </w:rPr>
              <w:t>光解改为活性炭吸附装置，遗留环境问题及整改要求遗漏。</w:t>
            </w:r>
          </w:p>
        </w:tc>
      </w:tr>
    </w:tbl>
    <w:p w14:paraId="5A96FB94">
      <w:pPr>
        <w:spacing w:line="600" w:lineRule="exact"/>
        <w:rPr>
          <w:rFonts w:eastAsia="仿宋_GB2312"/>
          <w:b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474" w:right="249" w:bottom="1474" w:left="238" w:header="851" w:footer="992" w:gutter="0"/>
          <w:pgNumType w:fmt="decimal"/>
          <w:cols w:space="720" w:num="1"/>
          <w:docGrid w:type="lines" w:linePitch="315" w:charSpace="0"/>
        </w:sectPr>
      </w:pPr>
    </w:p>
    <w:p w14:paraId="30548ACB">
      <w:pPr>
        <w:spacing w:line="600" w:lineRule="exact"/>
        <w:rPr>
          <w:rFonts w:eastAsia="仿宋_GB2312"/>
          <w:b/>
          <w:sz w:val="36"/>
          <w:szCs w:val="36"/>
        </w:rPr>
      </w:pPr>
    </w:p>
    <w:p w14:paraId="46F749B7">
      <w:pPr>
        <w:spacing w:line="600" w:lineRule="exact"/>
        <w:rPr>
          <w:rFonts w:eastAsia="仿宋_GB2312"/>
          <w:b/>
          <w:sz w:val="36"/>
          <w:szCs w:val="36"/>
        </w:rPr>
      </w:pPr>
    </w:p>
    <w:p w14:paraId="6D02EC01">
      <w:pPr>
        <w:spacing w:line="600" w:lineRule="exact"/>
        <w:rPr>
          <w:rFonts w:eastAsia="仿宋_GB2312"/>
          <w:b/>
          <w:sz w:val="36"/>
          <w:szCs w:val="36"/>
        </w:rPr>
      </w:pPr>
    </w:p>
    <w:p w14:paraId="24961F3F">
      <w:pPr>
        <w:spacing w:line="600" w:lineRule="exact"/>
        <w:rPr>
          <w:rFonts w:eastAsia="仿宋_GB2312"/>
          <w:b/>
          <w:sz w:val="36"/>
          <w:szCs w:val="36"/>
        </w:rPr>
      </w:pPr>
    </w:p>
    <w:p w14:paraId="0B326A51">
      <w:pPr>
        <w:spacing w:line="600" w:lineRule="exact"/>
        <w:rPr>
          <w:rFonts w:eastAsia="仿宋_GB2312"/>
          <w:b/>
          <w:sz w:val="36"/>
          <w:szCs w:val="36"/>
        </w:rPr>
      </w:pPr>
    </w:p>
    <w:p w14:paraId="54E8C1A3">
      <w:pPr>
        <w:spacing w:line="600" w:lineRule="exact"/>
        <w:rPr>
          <w:rFonts w:eastAsia="仿宋_GB2312"/>
          <w:b/>
          <w:sz w:val="36"/>
          <w:szCs w:val="36"/>
        </w:rPr>
      </w:pPr>
    </w:p>
    <w:p w14:paraId="67183CDA">
      <w:pPr>
        <w:spacing w:line="600" w:lineRule="exact"/>
        <w:rPr>
          <w:rFonts w:eastAsia="仿宋_GB2312"/>
          <w:b/>
          <w:sz w:val="36"/>
          <w:szCs w:val="36"/>
        </w:rPr>
      </w:pPr>
    </w:p>
    <w:p w14:paraId="0A50F442">
      <w:pPr>
        <w:spacing w:line="600" w:lineRule="exact"/>
        <w:rPr>
          <w:rFonts w:eastAsia="仿宋_GB2312"/>
          <w:b/>
          <w:sz w:val="36"/>
          <w:szCs w:val="36"/>
        </w:rPr>
      </w:pPr>
    </w:p>
    <w:p w14:paraId="226DF9CD">
      <w:pPr>
        <w:spacing w:line="600" w:lineRule="exact"/>
        <w:rPr>
          <w:rFonts w:eastAsia="仿宋_GB2312"/>
          <w:b/>
          <w:sz w:val="36"/>
          <w:szCs w:val="36"/>
        </w:rPr>
      </w:pPr>
    </w:p>
    <w:p w14:paraId="24BF9FD2">
      <w:pPr>
        <w:spacing w:line="600" w:lineRule="exact"/>
        <w:rPr>
          <w:rFonts w:eastAsia="仿宋_GB2312"/>
          <w:b/>
          <w:sz w:val="36"/>
          <w:szCs w:val="36"/>
        </w:rPr>
      </w:pPr>
    </w:p>
    <w:p w14:paraId="064006BA">
      <w:pPr>
        <w:spacing w:line="600" w:lineRule="exact"/>
        <w:rPr>
          <w:rFonts w:eastAsia="仿宋_GB2312"/>
          <w:b/>
          <w:sz w:val="36"/>
          <w:szCs w:val="36"/>
        </w:rPr>
      </w:pPr>
    </w:p>
    <w:p w14:paraId="6B35993B">
      <w:pPr>
        <w:spacing w:line="600" w:lineRule="exact"/>
        <w:rPr>
          <w:rFonts w:eastAsia="仿宋_GB2312"/>
          <w:b/>
          <w:sz w:val="36"/>
          <w:szCs w:val="36"/>
        </w:rPr>
      </w:pPr>
    </w:p>
    <w:p w14:paraId="03E77774">
      <w:pPr>
        <w:spacing w:line="600" w:lineRule="exact"/>
        <w:rPr>
          <w:rFonts w:eastAsia="仿宋_GB2312"/>
          <w:b/>
          <w:sz w:val="36"/>
          <w:szCs w:val="36"/>
        </w:rPr>
      </w:pPr>
    </w:p>
    <w:p w14:paraId="3ECC2A62">
      <w:pPr>
        <w:spacing w:line="600" w:lineRule="exact"/>
        <w:rPr>
          <w:rFonts w:eastAsia="仿宋_GB2312"/>
          <w:b/>
          <w:sz w:val="36"/>
          <w:szCs w:val="36"/>
        </w:rPr>
      </w:pPr>
    </w:p>
    <w:p w14:paraId="67CFE170">
      <w:pPr>
        <w:spacing w:line="600" w:lineRule="exact"/>
        <w:rPr>
          <w:rFonts w:eastAsia="仿宋_GB2312"/>
          <w:b/>
          <w:sz w:val="36"/>
          <w:szCs w:val="36"/>
        </w:rPr>
      </w:pPr>
    </w:p>
    <w:p w14:paraId="777246E6">
      <w:pPr>
        <w:spacing w:line="600" w:lineRule="exact"/>
        <w:rPr>
          <w:rFonts w:eastAsia="仿宋_GB2312"/>
          <w:b/>
          <w:sz w:val="36"/>
          <w:szCs w:val="36"/>
        </w:rPr>
      </w:pPr>
    </w:p>
    <w:p w14:paraId="69C9B6EE">
      <w:pPr>
        <w:spacing w:line="600" w:lineRule="exact"/>
        <w:rPr>
          <w:rFonts w:eastAsia="仿宋_GB2312"/>
          <w:b/>
          <w:sz w:val="36"/>
          <w:szCs w:val="36"/>
        </w:rPr>
      </w:pPr>
    </w:p>
    <w:p w14:paraId="40CCDDC9">
      <w:pPr>
        <w:spacing w:line="600" w:lineRule="exact"/>
        <w:rPr>
          <w:rFonts w:eastAsia="仿宋_GB2312"/>
          <w:b/>
          <w:sz w:val="36"/>
          <w:szCs w:val="36"/>
        </w:rPr>
      </w:pPr>
    </w:p>
    <w:p w14:paraId="6969ECC1">
      <w:pPr>
        <w:spacing w:line="600" w:lineRule="exact"/>
        <w:rPr>
          <w:rFonts w:eastAsia="仿宋_GB2312"/>
          <w:b/>
          <w:sz w:val="36"/>
          <w:szCs w:val="36"/>
        </w:rPr>
      </w:pPr>
    </w:p>
    <w:p w14:paraId="7C8226D0">
      <w:pPr>
        <w:spacing w:line="500" w:lineRule="exact"/>
        <w:ind w:firstLine="210" w:firstLineChars="10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9" w:type="first"/>
      <w:headerReference r:id="rId7" w:type="default"/>
      <w:footerReference r:id="rId10" w:type="default"/>
      <w:headerReference r:id="rId8" w:type="even"/>
      <w:footerReference r:id="rId11" w:type="even"/>
      <w:type w:val="evenPage"/>
      <w:pgSz w:w="11906" w:h="16838"/>
      <w:pgMar w:top="249" w:right="1474" w:bottom="238" w:left="1474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802CA64-1A1D-4765-8730-40E8CAB4896E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61D698A-39F9-44FA-9234-28A6F9D320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E4625C0-D142-4692-A8AE-612CBEE14F7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67A5B">
    <w:pPr>
      <w:pStyle w:val="2"/>
      <w:tabs>
        <w:tab w:val="left" w:pos="328"/>
        <w:tab w:val="right" w:pos="16471"/>
      </w:tabs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9418955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8A45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1.6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+8H6N1QAAAAoBAAAPAAAAAAAAAAEAIAAAACIAAABkcnMvZG93bnJldi54bWxQ&#10;SwECFAAUAAAACACHTuJACMWOmT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8A45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FDE134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FDE134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6C8E6525">
    <w:pPr>
      <w:pStyle w:val="2"/>
      <w:ind w:right="1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11A5">
    <w:pPr>
      <w:pStyle w:val="2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360045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D185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.35pt;margin-top:0pt;height:144pt;width:144pt;mso-position-horizontal-relative:margin;mso-wrap-style:none;z-index:251664384;mso-width-relative:page;mso-height-relative:page;" filled="f" stroked="f" coordsize="21600,21600" o:gfxdata="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LUIPHUAAAABwEAAA8AAAAAAAAAAQAgAAAAIgAAAGRycy9kb3ducmV2LnhtbFBL&#10;AQIUABQAAAAIAIdO4kCPO0dyMwIAAGM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D185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8B85C7"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8B85C7"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5B6976"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5B6976"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452FA2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4769">
    <w:pPr>
      <w:pStyle w:val="2"/>
      <w:ind w:right="14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6D5A3">
    <w:pPr>
      <w:pStyle w:val="2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87F9FE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z912b8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87F9F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4E9F6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1E0D6">
    <w:pPr>
      <w:pStyle w:val="3"/>
      <w:pBdr>
        <w:bottom w:val="none" w:color="auto" w:sz="0" w:space="1"/>
      </w:pBdr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2E71F"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BA633">
    <w:pPr>
      <w:pStyle w:val="3"/>
      <w:pBdr>
        <w:bottom w:val="none" w:color="auto" w:sz="0" w:space="1"/>
      </w:pBdr>
      <w:rPr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4442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WY2M2JhZWVjNGQ3NjMwZTkyMWZkOTA5MWI5NTgifQ=="/>
  </w:docVars>
  <w:rsids>
    <w:rsidRoot w:val="00FE2CC9"/>
    <w:rsid w:val="000163B3"/>
    <w:rsid w:val="000175C0"/>
    <w:rsid w:val="00030F22"/>
    <w:rsid w:val="00043FD1"/>
    <w:rsid w:val="0005264A"/>
    <w:rsid w:val="00052E87"/>
    <w:rsid w:val="000726E6"/>
    <w:rsid w:val="00075FD5"/>
    <w:rsid w:val="0008215C"/>
    <w:rsid w:val="00082B52"/>
    <w:rsid w:val="000856F4"/>
    <w:rsid w:val="00090328"/>
    <w:rsid w:val="0009154A"/>
    <w:rsid w:val="00092B9F"/>
    <w:rsid w:val="000A6092"/>
    <w:rsid w:val="000B1F88"/>
    <w:rsid w:val="000C0F27"/>
    <w:rsid w:val="000C182F"/>
    <w:rsid w:val="000D0FD3"/>
    <w:rsid w:val="000D3C5F"/>
    <w:rsid w:val="000D4DE3"/>
    <w:rsid w:val="000D7D3E"/>
    <w:rsid w:val="000E3B7E"/>
    <w:rsid w:val="000E5EA1"/>
    <w:rsid w:val="000F40D6"/>
    <w:rsid w:val="000F4D9B"/>
    <w:rsid w:val="001057C6"/>
    <w:rsid w:val="00110681"/>
    <w:rsid w:val="00110B66"/>
    <w:rsid w:val="00115C0A"/>
    <w:rsid w:val="001163AD"/>
    <w:rsid w:val="001204F4"/>
    <w:rsid w:val="001408FC"/>
    <w:rsid w:val="001646DC"/>
    <w:rsid w:val="00165AED"/>
    <w:rsid w:val="00165DC2"/>
    <w:rsid w:val="00183BAA"/>
    <w:rsid w:val="00187176"/>
    <w:rsid w:val="001A4DC1"/>
    <w:rsid w:val="001B4658"/>
    <w:rsid w:val="001F49F0"/>
    <w:rsid w:val="00202B57"/>
    <w:rsid w:val="00203C49"/>
    <w:rsid w:val="0020445B"/>
    <w:rsid w:val="00205C3F"/>
    <w:rsid w:val="002165C2"/>
    <w:rsid w:val="002203D8"/>
    <w:rsid w:val="00247051"/>
    <w:rsid w:val="00263491"/>
    <w:rsid w:val="00270A27"/>
    <w:rsid w:val="00273450"/>
    <w:rsid w:val="00280AF4"/>
    <w:rsid w:val="002945E9"/>
    <w:rsid w:val="0029534C"/>
    <w:rsid w:val="002957D0"/>
    <w:rsid w:val="00296ACF"/>
    <w:rsid w:val="00296EA4"/>
    <w:rsid w:val="002A4327"/>
    <w:rsid w:val="002B0204"/>
    <w:rsid w:val="002B254B"/>
    <w:rsid w:val="002B27B2"/>
    <w:rsid w:val="002D116A"/>
    <w:rsid w:val="002D336E"/>
    <w:rsid w:val="002D4924"/>
    <w:rsid w:val="002F1480"/>
    <w:rsid w:val="002F2C0F"/>
    <w:rsid w:val="00312119"/>
    <w:rsid w:val="003453A4"/>
    <w:rsid w:val="00346973"/>
    <w:rsid w:val="0035407F"/>
    <w:rsid w:val="003634B7"/>
    <w:rsid w:val="003642BD"/>
    <w:rsid w:val="00366B11"/>
    <w:rsid w:val="00367F9A"/>
    <w:rsid w:val="003779B3"/>
    <w:rsid w:val="00382E24"/>
    <w:rsid w:val="00386E47"/>
    <w:rsid w:val="00394DE0"/>
    <w:rsid w:val="003959C1"/>
    <w:rsid w:val="003B085D"/>
    <w:rsid w:val="003C4C43"/>
    <w:rsid w:val="003C5B01"/>
    <w:rsid w:val="003C6FA4"/>
    <w:rsid w:val="003D54CC"/>
    <w:rsid w:val="003D557C"/>
    <w:rsid w:val="003D6220"/>
    <w:rsid w:val="003E1999"/>
    <w:rsid w:val="003E5B04"/>
    <w:rsid w:val="00417F7F"/>
    <w:rsid w:val="00421DD9"/>
    <w:rsid w:val="00424BFC"/>
    <w:rsid w:val="004300E7"/>
    <w:rsid w:val="00460595"/>
    <w:rsid w:val="0046083F"/>
    <w:rsid w:val="004716D1"/>
    <w:rsid w:val="00473BE1"/>
    <w:rsid w:val="004748A8"/>
    <w:rsid w:val="004966AF"/>
    <w:rsid w:val="004B62DC"/>
    <w:rsid w:val="004D686C"/>
    <w:rsid w:val="004E512C"/>
    <w:rsid w:val="004E5C44"/>
    <w:rsid w:val="004E5DC6"/>
    <w:rsid w:val="004E64D6"/>
    <w:rsid w:val="004E66B7"/>
    <w:rsid w:val="004F375B"/>
    <w:rsid w:val="00502CF9"/>
    <w:rsid w:val="00503804"/>
    <w:rsid w:val="00504266"/>
    <w:rsid w:val="005075DD"/>
    <w:rsid w:val="005177DA"/>
    <w:rsid w:val="00521120"/>
    <w:rsid w:val="005242AA"/>
    <w:rsid w:val="00524C8C"/>
    <w:rsid w:val="00526360"/>
    <w:rsid w:val="00531C78"/>
    <w:rsid w:val="00537F71"/>
    <w:rsid w:val="00542C62"/>
    <w:rsid w:val="005435CD"/>
    <w:rsid w:val="00567F38"/>
    <w:rsid w:val="00593818"/>
    <w:rsid w:val="005C3C2A"/>
    <w:rsid w:val="005F00A0"/>
    <w:rsid w:val="005F638E"/>
    <w:rsid w:val="00600E2F"/>
    <w:rsid w:val="006019CF"/>
    <w:rsid w:val="00611452"/>
    <w:rsid w:val="0061179E"/>
    <w:rsid w:val="00621651"/>
    <w:rsid w:val="00634D02"/>
    <w:rsid w:val="00637FDC"/>
    <w:rsid w:val="00640D7B"/>
    <w:rsid w:val="00651E2D"/>
    <w:rsid w:val="00651EE9"/>
    <w:rsid w:val="00652088"/>
    <w:rsid w:val="00660FEA"/>
    <w:rsid w:val="006A3A8F"/>
    <w:rsid w:val="006B106F"/>
    <w:rsid w:val="006B3DA0"/>
    <w:rsid w:val="006C312A"/>
    <w:rsid w:val="006D4289"/>
    <w:rsid w:val="006D5723"/>
    <w:rsid w:val="006E72C2"/>
    <w:rsid w:val="006F12CC"/>
    <w:rsid w:val="00726BD2"/>
    <w:rsid w:val="00754F9B"/>
    <w:rsid w:val="00772132"/>
    <w:rsid w:val="00780679"/>
    <w:rsid w:val="0078321C"/>
    <w:rsid w:val="00784DA3"/>
    <w:rsid w:val="0079020A"/>
    <w:rsid w:val="00796347"/>
    <w:rsid w:val="00796BF4"/>
    <w:rsid w:val="007A6640"/>
    <w:rsid w:val="007B4997"/>
    <w:rsid w:val="007D0BEA"/>
    <w:rsid w:val="007D21CA"/>
    <w:rsid w:val="007E0DF8"/>
    <w:rsid w:val="007F0DE7"/>
    <w:rsid w:val="007F5620"/>
    <w:rsid w:val="00815CDB"/>
    <w:rsid w:val="0081620F"/>
    <w:rsid w:val="0081747F"/>
    <w:rsid w:val="00820A96"/>
    <w:rsid w:val="00820BA4"/>
    <w:rsid w:val="00822F0C"/>
    <w:rsid w:val="008252D3"/>
    <w:rsid w:val="0084565B"/>
    <w:rsid w:val="0085452A"/>
    <w:rsid w:val="00860BBF"/>
    <w:rsid w:val="00860CEF"/>
    <w:rsid w:val="008729AE"/>
    <w:rsid w:val="00882EAB"/>
    <w:rsid w:val="0089644E"/>
    <w:rsid w:val="008A7550"/>
    <w:rsid w:val="008B2C94"/>
    <w:rsid w:val="008C23CF"/>
    <w:rsid w:val="008C3D57"/>
    <w:rsid w:val="008D4E25"/>
    <w:rsid w:val="008F7F4A"/>
    <w:rsid w:val="009015FC"/>
    <w:rsid w:val="0090483A"/>
    <w:rsid w:val="00904D06"/>
    <w:rsid w:val="009301B7"/>
    <w:rsid w:val="00930A8C"/>
    <w:rsid w:val="00943FDF"/>
    <w:rsid w:val="0095410A"/>
    <w:rsid w:val="00962496"/>
    <w:rsid w:val="00965A04"/>
    <w:rsid w:val="00967BC8"/>
    <w:rsid w:val="009912F8"/>
    <w:rsid w:val="00992302"/>
    <w:rsid w:val="0099600C"/>
    <w:rsid w:val="00997264"/>
    <w:rsid w:val="00997C41"/>
    <w:rsid w:val="009A0F7A"/>
    <w:rsid w:val="009A3D8B"/>
    <w:rsid w:val="009B0B7B"/>
    <w:rsid w:val="009B36B0"/>
    <w:rsid w:val="009D0A99"/>
    <w:rsid w:val="009D7442"/>
    <w:rsid w:val="009E7037"/>
    <w:rsid w:val="009F1A4A"/>
    <w:rsid w:val="009F62A0"/>
    <w:rsid w:val="009F74F6"/>
    <w:rsid w:val="00A03C0F"/>
    <w:rsid w:val="00A051D7"/>
    <w:rsid w:val="00A14BFB"/>
    <w:rsid w:val="00A15E57"/>
    <w:rsid w:val="00A43041"/>
    <w:rsid w:val="00A51762"/>
    <w:rsid w:val="00A92FFC"/>
    <w:rsid w:val="00AB1D7E"/>
    <w:rsid w:val="00AB2E2E"/>
    <w:rsid w:val="00AC76D3"/>
    <w:rsid w:val="00AE0646"/>
    <w:rsid w:val="00AF3182"/>
    <w:rsid w:val="00B166C9"/>
    <w:rsid w:val="00B30FA4"/>
    <w:rsid w:val="00B33B3E"/>
    <w:rsid w:val="00B371E9"/>
    <w:rsid w:val="00B43DDF"/>
    <w:rsid w:val="00B51166"/>
    <w:rsid w:val="00B51548"/>
    <w:rsid w:val="00B64632"/>
    <w:rsid w:val="00B647F8"/>
    <w:rsid w:val="00B74EEC"/>
    <w:rsid w:val="00B93CB7"/>
    <w:rsid w:val="00BA243F"/>
    <w:rsid w:val="00BA6A33"/>
    <w:rsid w:val="00BB071C"/>
    <w:rsid w:val="00BE1D69"/>
    <w:rsid w:val="00BE5098"/>
    <w:rsid w:val="00BE5531"/>
    <w:rsid w:val="00BF0EEE"/>
    <w:rsid w:val="00C27B8B"/>
    <w:rsid w:val="00C41426"/>
    <w:rsid w:val="00C6097B"/>
    <w:rsid w:val="00C61387"/>
    <w:rsid w:val="00C73919"/>
    <w:rsid w:val="00C81A8E"/>
    <w:rsid w:val="00C81B8F"/>
    <w:rsid w:val="00C86AD4"/>
    <w:rsid w:val="00CB206E"/>
    <w:rsid w:val="00CC2EFE"/>
    <w:rsid w:val="00D0562C"/>
    <w:rsid w:val="00D106C6"/>
    <w:rsid w:val="00D16F24"/>
    <w:rsid w:val="00D21207"/>
    <w:rsid w:val="00D479D9"/>
    <w:rsid w:val="00D53CF8"/>
    <w:rsid w:val="00D56758"/>
    <w:rsid w:val="00D62B0C"/>
    <w:rsid w:val="00D64F69"/>
    <w:rsid w:val="00D75B5C"/>
    <w:rsid w:val="00D82E48"/>
    <w:rsid w:val="00DA0DD3"/>
    <w:rsid w:val="00DA2CF0"/>
    <w:rsid w:val="00DB65D8"/>
    <w:rsid w:val="00DC12A3"/>
    <w:rsid w:val="00DE4357"/>
    <w:rsid w:val="00E23585"/>
    <w:rsid w:val="00E25B70"/>
    <w:rsid w:val="00E3638D"/>
    <w:rsid w:val="00E40C68"/>
    <w:rsid w:val="00E651D1"/>
    <w:rsid w:val="00E778C3"/>
    <w:rsid w:val="00E816BB"/>
    <w:rsid w:val="00E841B3"/>
    <w:rsid w:val="00E873F1"/>
    <w:rsid w:val="00E87FC3"/>
    <w:rsid w:val="00E903E8"/>
    <w:rsid w:val="00E91F3A"/>
    <w:rsid w:val="00EA0C03"/>
    <w:rsid w:val="00EB6CE5"/>
    <w:rsid w:val="00EE141D"/>
    <w:rsid w:val="00F04A10"/>
    <w:rsid w:val="00F36282"/>
    <w:rsid w:val="00F43BA6"/>
    <w:rsid w:val="00F5253C"/>
    <w:rsid w:val="00F57B4D"/>
    <w:rsid w:val="00F57C71"/>
    <w:rsid w:val="00F60E98"/>
    <w:rsid w:val="00F6346D"/>
    <w:rsid w:val="00F65EE8"/>
    <w:rsid w:val="00F66ACA"/>
    <w:rsid w:val="00F706FA"/>
    <w:rsid w:val="00F7375E"/>
    <w:rsid w:val="00F75B84"/>
    <w:rsid w:val="00F7656F"/>
    <w:rsid w:val="00F83D6A"/>
    <w:rsid w:val="00F93903"/>
    <w:rsid w:val="00FA6B7D"/>
    <w:rsid w:val="00FB0361"/>
    <w:rsid w:val="00FB6DAA"/>
    <w:rsid w:val="00FE1285"/>
    <w:rsid w:val="00FE2CC9"/>
    <w:rsid w:val="00FE773B"/>
    <w:rsid w:val="00FF0B06"/>
    <w:rsid w:val="00FF41FE"/>
    <w:rsid w:val="00FF79C7"/>
    <w:rsid w:val="013A6BC4"/>
    <w:rsid w:val="05B13578"/>
    <w:rsid w:val="11A544DC"/>
    <w:rsid w:val="13EE1CEA"/>
    <w:rsid w:val="14000BA8"/>
    <w:rsid w:val="158858A3"/>
    <w:rsid w:val="1D530AAF"/>
    <w:rsid w:val="1DAC2BE5"/>
    <w:rsid w:val="1E3C465E"/>
    <w:rsid w:val="21577120"/>
    <w:rsid w:val="23030715"/>
    <w:rsid w:val="24D406FB"/>
    <w:rsid w:val="27814EF7"/>
    <w:rsid w:val="27FB0DEF"/>
    <w:rsid w:val="2C895BD4"/>
    <w:rsid w:val="2E4C5B33"/>
    <w:rsid w:val="36A858D0"/>
    <w:rsid w:val="3A465B2C"/>
    <w:rsid w:val="3BFA60D7"/>
    <w:rsid w:val="3C8E62E9"/>
    <w:rsid w:val="3D8C334B"/>
    <w:rsid w:val="3EAA0082"/>
    <w:rsid w:val="3FC419CD"/>
    <w:rsid w:val="3FD041D6"/>
    <w:rsid w:val="41F613C0"/>
    <w:rsid w:val="480909C2"/>
    <w:rsid w:val="487E245C"/>
    <w:rsid w:val="48F9109F"/>
    <w:rsid w:val="49A210B4"/>
    <w:rsid w:val="4C14566A"/>
    <w:rsid w:val="4DD17268"/>
    <w:rsid w:val="4F3D70A6"/>
    <w:rsid w:val="50FC7904"/>
    <w:rsid w:val="55CE6CAA"/>
    <w:rsid w:val="570838F1"/>
    <w:rsid w:val="5C5D6E1A"/>
    <w:rsid w:val="5CD915CA"/>
    <w:rsid w:val="5D914D1D"/>
    <w:rsid w:val="618D5C6B"/>
    <w:rsid w:val="64AF30A1"/>
    <w:rsid w:val="64F93617"/>
    <w:rsid w:val="693F5D59"/>
    <w:rsid w:val="6A011273"/>
    <w:rsid w:val="6B594E10"/>
    <w:rsid w:val="6BE35E98"/>
    <w:rsid w:val="6E5D7500"/>
    <w:rsid w:val="71DA42DA"/>
    <w:rsid w:val="778D20DB"/>
    <w:rsid w:val="77D537E5"/>
    <w:rsid w:val="794A1FE2"/>
    <w:rsid w:val="7983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/>
      <w:sz w:val="28"/>
      <w:szCs w:val="2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none" lIns="0" tIns="0" rIns="0" bIns="0" numCol="1" spcCol="0" rtlCol="0" fromWordArt="0" anchor="t" anchorCtr="0" forceAA="0" upright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1182</Words>
  <Characters>1246</Characters>
  <Lines>70</Lines>
  <Paragraphs>19</Paragraphs>
  <TotalTime>24</TotalTime>
  <ScaleCrop>false</ScaleCrop>
  <LinksUpToDate>false</LinksUpToDate>
  <CharactersWithSpaces>2113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2022-12-16T01:13:00Z</dcterms:created>
  <dc:creator>Administrator</dc:creator>
  <cp:lastModifiedBy>夜蓝</cp:lastModifiedBy>
  <cp:lastPrinted>2024-11-22T01:29:00Z</cp:lastPrinted>
  <dcterms:modified xsi:type="dcterms:W3CDTF">2024-11-25T00:51:13Z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0AE5D66D3C764D29A9D685A999F716EF_13</vt:lpwstr>
  </property>
</Properties>
</file>