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djustRightInd/>
        <w:snapToGrid/>
        <w:spacing w:after="0" w:line="600" w:lineRule="exact"/>
        <w:jc w:val="center"/>
        <w:rPr>
          <w:rFonts w:hint="default" w:ascii="Times New Roman" w:hAnsi="Times New Roman" w:eastAsia="华文中宋" w:cs="Times New Roman"/>
          <w:b/>
          <w:kern w:val="2"/>
          <w:sz w:val="44"/>
          <w:szCs w:val="44"/>
        </w:rPr>
      </w:pPr>
      <w:r>
        <w:rPr>
          <w:rFonts w:hint="default" w:ascii="Times New Roman" w:hAnsi="Times New Roman" w:eastAsia="华文中宋" w:cs="Times New Roman"/>
          <w:b/>
          <w:kern w:val="2"/>
          <w:sz w:val="44"/>
          <w:szCs w:val="44"/>
        </w:rPr>
        <w:t>安全生产行政执法文书</w:t>
      </w:r>
    </w:p>
    <w:p>
      <w:pPr>
        <w:widowControl w:val="0"/>
        <w:adjustRightInd/>
        <w:snapToGrid/>
        <w:spacing w:after="0" w:line="600" w:lineRule="exact"/>
        <w:jc w:val="center"/>
        <w:rPr>
          <w:rFonts w:hint="default" w:ascii="Times New Roman" w:hAnsi="Times New Roman" w:eastAsia="华文中宋" w:cs="Times New Roman"/>
          <w:b/>
          <w:kern w:val="2"/>
          <w:sz w:val="44"/>
          <w:szCs w:val="44"/>
        </w:rPr>
      </w:pPr>
      <w:r>
        <w:rPr>
          <w:rFonts w:hint="default" w:ascii="Times New Roman" w:hAnsi="Times New Roman" w:eastAsia="华文中宋" w:cs="Times New Roman"/>
          <w:b/>
          <w:kern w:val="2"/>
          <w:sz w:val="44"/>
          <w:szCs w:val="44"/>
        </w:rPr>
        <w:pict>
          <v:line id="直接连接符 54" o:spid="_x0000_s1028" o:spt="20" style="position:absolute;left:0pt;margin-left:3pt;margin-top:2.45pt;height:0pt;width:429.75pt;z-index:251659264;mso-width-relative:page;mso-height-relative:page;" coordsize="21600,21600">
            <v:path arrowok="t"/>
            <v:fill focussize="0,0"/>
            <v:stroke weight="3pt" linestyle="thinThin"/>
            <v:imagedata o:title=""/>
            <o:lock v:ext="edit"/>
          </v:line>
        </w:pict>
      </w:r>
      <w:r>
        <w:rPr>
          <w:rFonts w:hint="default" w:ascii="Times New Roman" w:hAnsi="Times New Roman" w:eastAsia="华文中宋" w:cs="Times New Roman"/>
          <w:b/>
          <w:kern w:val="2"/>
          <w:sz w:val="44"/>
          <w:szCs w:val="44"/>
        </w:rPr>
        <w:t>现场检查方案</w:t>
      </w:r>
    </w:p>
    <w:p>
      <w:pPr>
        <w:widowControl w:val="0"/>
        <w:adjustRightInd/>
        <w:snapToGrid/>
        <w:spacing w:after="0" w:line="600" w:lineRule="exact"/>
        <w:jc w:val="center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南应急检查〔2024〕  号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2999"/>
        <w:gridCol w:w="1384"/>
        <w:gridCol w:w="25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  <w:jc w:val="center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/>
              <w:jc w:val="both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被检查单位</w:t>
            </w:r>
          </w:p>
        </w:tc>
        <w:tc>
          <w:tcPr>
            <w:tcW w:w="69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300" w:lineRule="exact"/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  <w:jc w:val="center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/>
              <w:jc w:val="both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地址</w:t>
            </w:r>
          </w:p>
        </w:tc>
        <w:tc>
          <w:tcPr>
            <w:tcW w:w="69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300" w:lineRule="exact"/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exact"/>
          <w:jc w:val="center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/>
              <w:jc w:val="both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联系人</w:t>
            </w:r>
          </w:p>
        </w:tc>
        <w:tc>
          <w:tcPr>
            <w:tcW w:w="2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300" w:lineRule="exact"/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乡镇安办人员配合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30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所属行业</w:t>
            </w:r>
          </w:p>
        </w:tc>
        <w:tc>
          <w:tcPr>
            <w:tcW w:w="2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30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/>
              <w:jc w:val="both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检查时间</w:t>
            </w:r>
          </w:p>
        </w:tc>
        <w:tc>
          <w:tcPr>
            <w:tcW w:w="69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300" w:lineRule="exact"/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exact"/>
          <w:jc w:val="center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300" w:lineRule="exact"/>
              <w:jc w:val="both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行政执法 人员</w:t>
            </w:r>
          </w:p>
        </w:tc>
        <w:tc>
          <w:tcPr>
            <w:tcW w:w="69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300" w:lineRule="exact"/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0" w:hRule="atLeast"/>
          <w:jc w:val="center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  <w:t>检查内容</w:t>
            </w:r>
          </w:p>
          <w:p>
            <w:pPr>
              <w:widowControl w:val="0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(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*1-3项为检查方案必选项，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-23项由各检查组自选。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)</w:t>
            </w:r>
          </w:p>
          <w:p>
            <w:pPr>
              <w:pStyle w:val="2"/>
              <w:rPr>
                <w:rFonts w:hint="default"/>
              </w:rPr>
            </w:pPr>
          </w:p>
        </w:tc>
        <w:tc>
          <w:tcPr>
            <w:tcW w:w="69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after="0" w:line="300" w:lineRule="atLeast"/>
              <w:ind w:left="482" w:leftChars="0" w:hanging="482" w:hangingChars="200"/>
              <w:jc w:val="both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highlight w:val="yellow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highlight w:val="yellow"/>
                <w:u w:val="none"/>
                <w:lang w:val="en-US" w:eastAsia="zh-CN" w:bidi="ar-SA"/>
              </w:rPr>
              <w:t>*(1)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highlight w:val="yellow"/>
                <w:u w:val="none"/>
                <w:lang w:val="en-US" w:eastAsia="zh-CN"/>
              </w:rPr>
              <w:t>重大事故隐患动态清零情况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highlight w:val="yellow"/>
                <w:u w:val="none"/>
              </w:rPr>
              <w:t>：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highlight w:val="yellow"/>
                <w:u w:val="none"/>
                <w:lang w:eastAsia="zh-CN"/>
              </w:rPr>
              <w:t>对照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highlight w:val="yellow"/>
                <w:u w:val="none"/>
              </w:rPr>
              <w:t>《工贸企业重大事故隐患判定标准》（应急部令第10号）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highlight w:val="yellow"/>
                <w:u w:val="none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highlight w:val="yellow"/>
                <w:u w:val="none"/>
              </w:rPr>
              <w:t>重点检查企业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highlight w:val="yellow"/>
                <w:u w:val="none"/>
                <w:lang w:eastAsia="zh-CN"/>
              </w:rPr>
              <w:t>是否存在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highlight w:val="yellow"/>
                <w:u w:val="none"/>
              </w:rPr>
              <w:t>重大事故隐患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highlight w:val="yellow"/>
                <w:u w:val="none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after="0" w:line="300" w:lineRule="atLeast"/>
              <w:ind w:left="482" w:leftChars="0" w:hanging="482" w:hangingChars="200"/>
              <w:jc w:val="both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highlight w:val="yellow"/>
                <w:u w:val="none"/>
                <w:lang w:val="en-US" w:eastAsia="zh-CN" w:bidi="ar-SA"/>
              </w:rPr>
              <w:t>*(2)从业人员、被派遣劳动者和实习学生是否受到安全生产教育、培训及其教育培训档案的情况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highlight w:val="yellow"/>
                <w:u w:val="none"/>
                <w:lang w:val="en-US" w:eastAsia="zh-CN" w:bidi="ar-SA"/>
              </w:rPr>
              <w:t>;</w:t>
            </w: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after="0" w:line="300" w:lineRule="atLeast"/>
              <w:ind w:left="482" w:leftChars="0" w:hanging="482" w:hangingChars="200"/>
              <w:jc w:val="both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highlight w:val="yellow"/>
                <w:u w:val="none"/>
                <w:lang w:val="en-US" w:eastAsia="zh-CN" w:bidi="ar-SA"/>
              </w:rPr>
              <w:t>*(3)是否建立和落实安全生产责任制、相关规章制度和操作规程、作业规程；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after="0" w:line="300" w:lineRule="atLeast"/>
              <w:ind w:left="480" w:leftChars="0" w:hanging="480" w:hangingChars="200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u w:val="none"/>
                <w:lang w:val="en-US" w:eastAsia="zh-CN" w:bidi="ar-SA"/>
              </w:rPr>
              <w:t>(4)是否教育和督促从业人员严格执行本单位的安全生产规章制度、操作规程，并向从业人员如实告知作业场所和工作岗位存在的危险因素、防范措施以及事故应急措施；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after="0" w:line="300" w:lineRule="atLeast"/>
              <w:ind w:left="480" w:leftChars="0" w:hanging="480" w:hangingChars="200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u w:val="none"/>
                <w:lang w:val="en-US" w:eastAsia="zh-CN" w:bidi="ar-SA"/>
              </w:rPr>
              <w:t>(5)是否依法依规制定、实施生产安全事故应急预案，定期组织应急预案演练，以及有关应急预案备案的情况；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after="0" w:line="300" w:lineRule="atLeast"/>
              <w:ind w:left="480" w:leftChars="0" w:hanging="480" w:hangingChars="20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u w:val="none"/>
                <w:lang w:val="en-US" w:eastAsia="zh-CN" w:bidi="ar-SA"/>
              </w:rPr>
              <w:t>(6)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  <w:lang w:eastAsia="zh-CN"/>
              </w:rPr>
              <w:t>是否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  <w:t>在有较大危险因素的生产经营场所和有关设施、设备上，设置安全警示标志；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after="0" w:line="300" w:lineRule="atLeast"/>
              <w:ind w:left="480" w:leftChars="0" w:hanging="480" w:hangingChars="20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u w:val="none"/>
                <w:lang w:val="en-US" w:eastAsia="zh-CN" w:bidi="ar-SA"/>
              </w:rPr>
              <w:t>(7)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  <w:lang w:eastAsia="zh-CN"/>
              </w:rPr>
              <w:t>是否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  <w:t>对安全设备防护设施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  <w:lang w:eastAsia="zh-CN"/>
              </w:rPr>
              <w:t>进行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  <w:t>维护、保养、定期检测；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00" w:lineRule="atLeast"/>
              <w:ind w:left="480" w:leftChars="0" w:hanging="480" w:hangingChars="200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4"/>
                <w:szCs w:val="24"/>
                <w:u w:val="none"/>
                <w:lang w:val="en-US" w:eastAsia="zh-CN" w:bidi="ar-SA"/>
              </w:rPr>
              <w:t>(8)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  <w:lang w:eastAsia="zh-CN"/>
              </w:rPr>
              <w:t>是否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  <w:t>为从业人员提供符合国家标准或者行业标准的劳动防护用品，并监督、教育从业人员按照使用规则正确佩戴和使用；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after="0" w:line="300" w:lineRule="atLeast"/>
              <w:ind w:left="480" w:leftChars="0" w:hanging="480" w:hangingChars="20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u w:val="none"/>
                <w:lang w:val="en-US" w:eastAsia="zh-CN" w:bidi="ar-SA"/>
              </w:rPr>
              <w:t>(9)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  <w:lang w:eastAsia="zh-CN"/>
              </w:rPr>
              <w:t>是否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  <w:t>对承包单位、承租单位的安全生产工作实行统一协调、管理，定期进行安全检查，督促安全问题整改落实；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after="0" w:line="300" w:lineRule="atLeast"/>
              <w:ind w:left="480" w:leftChars="0" w:hanging="480" w:hangingChars="20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u w:val="none"/>
                <w:lang w:val="en-US" w:eastAsia="zh-CN" w:bidi="ar-SA"/>
              </w:rPr>
              <w:t>(10)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  <w:lang w:eastAsia="zh-CN"/>
              </w:rPr>
              <w:t>是否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  <w:t>建立健全生产安全事故隐患排查治理制度，及时发现并消除事故隐患，并向从业人员通报；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after="0" w:line="300" w:lineRule="atLeast"/>
              <w:ind w:left="480" w:leftChars="0" w:hanging="480" w:hangingChars="20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u w:val="none"/>
                <w:lang w:val="en-US" w:eastAsia="zh-CN" w:bidi="ar-SA"/>
              </w:rPr>
              <w:t>(11)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  <w:lang w:eastAsia="zh-CN"/>
              </w:rPr>
              <w:t>是否建立安全风险分级管控制度，按安全风险分级采取相应的管控措施；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after="0" w:line="300" w:lineRule="atLeast"/>
              <w:ind w:left="480" w:leftChars="0" w:hanging="480" w:hangingChars="20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u w:val="none"/>
                <w:lang w:val="en-US" w:eastAsia="zh-CN" w:bidi="ar-SA"/>
              </w:rPr>
              <w:t>(12)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  <w:lang w:eastAsia="zh-CN"/>
              </w:rPr>
              <w:t>危险物品的生产、储存单位是否配备或者聘用注册安全工程师；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after="0" w:line="300" w:lineRule="atLeast"/>
              <w:ind w:left="480" w:leftChars="0" w:hanging="480" w:hangingChars="200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u w:val="none"/>
                <w:lang w:val="en-US" w:eastAsia="zh-CN" w:bidi="ar-SA"/>
              </w:rPr>
              <w:t>(13)是否按照《企业安全生产费用提取和使用管理办法》（财资〔2022〕136号）要求，建立安全生产费用提取和使用管理制度，规范提取和使用安全生产费用，并建立使用台账；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after="0" w:line="300" w:lineRule="atLeast"/>
              <w:ind w:left="480" w:leftChars="0" w:hanging="480" w:hangingChars="20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u w:val="none"/>
                <w:lang w:val="en-US" w:eastAsia="zh-CN" w:bidi="ar-SA"/>
              </w:rPr>
              <w:t>(14)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  <w:lang w:val="en-US" w:eastAsia="zh-CN"/>
              </w:rPr>
              <w:t>是否依法落实建设项目安全设施“三同时”要求（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  <w:lang w:eastAsia="zh-CN"/>
              </w:rPr>
              <w:t>新建、改建、扩建工程项目的安全设施、防护设施与主体工程同时设计、同时施工、同时投入生产和使用）以及按规定进行预评价、设计和竣工验收；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after="0" w:line="300" w:lineRule="atLeast"/>
              <w:ind w:left="480" w:leftChars="0" w:hanging="480" w:hangingChars="20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u w:val="none"/>
                <w:lang w:val="en-US" w:eastAsia="zh-CN" w:bidi="ar-SA"/>
              </w:rPr>
              <w:t>(15)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  <w:lang w:val="en-US" w:eastAsia="zh-CN"/>
              </w:rPr>
              <w:t>重大危险源是否登记建档、定期检测、评估、监控和制定应急预案；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after="0" w:line="300" w:lineRule="atLeast"/>
              <w:ind w:left="480" w:leftChars="0" w:hanging="480" w:hangingChars="20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u w:val="none"/>
                <w:lang w:val="en-US" w:eastAsia="zh-CN" w:bidi="ar-SA"/>
              </w:rPr>
              <w:t>(16)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  <w:lang w:val="en-US" w:eastAsia="zh-CN"/>
              </w:rPr>
              <w:t>危险物品的生产、经营、储存单位是否建立应急救援组织或者兼职救援队伍、签订应急救援协议，以及应急救援器材、设备和物资的配备、维护、保养的情况；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after="0" w:line="300" w:lineRule="atLeast"/>
              <w:ind w:left="440" w:leftChars="0" w:hanging="440" w:hangingChars="200"/>
              <w:jc w:val="both"/>
              <w:textAlignment w:val="auto"/>
              <w:rPr>
                <w:rFonts w:hint="default" w:ascii="Times New Roman" w:hAnsi="Times New Roman" w:cs="Times New Roman"/>
                <w:color w:val="auto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000000" w:themeColor="text1"/>
                <w:sz w:val="22"/>
                <w:szCs w:val="22"/>
                <w:u w:val="none"/>
                <w:lang w:val="en-US" w:eastAsia="zh-CN" w:bidi="ar-SA"/>
              </w:rPr>
              <w:t>(17)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  <w:lang w:val="en-US" w:eastAsia="zh-CN"/>
              </w:rPr>
              <w:t>国家规定的高危行业、领域的生产经营单位是否投保安全生产责任保险；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after="0" w:line="300" w:lineRule="atLeast"/>
              <w:ind w:left="440" w:leftChars="0" w:hanging="440" w:hangingChars="200"/>
              <w:jc w:val="both"/>
              <w:textAlignment w:val="auto"/>
              <w:rPr>
                <w:rFonts w:hint="default" w:ascii="Times New Roman" w:hAnsi="Times New Roman" w:cs="Times New Roman"/>
                <w:color w:val="auto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000000" w:themeColor="text1"/>
                <w:sz w:val="22"/>
                <w:szCs w:val="22"/>
                <w:u w:val="none"/>
                <w:lang w:val="en-US" w:eastAsia="zh-CN" w:bidi="ar-SA"/>
              </w:rPr>
              <w:t>(18)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  <w:lang w:eastAsia="zh-CN"/>
              </w:rPr>
              <w:t>在同一作业区域内进行生产经营活动，可能危及对方生产安全的，是否与对方签订安全生产管理协议，明确各自的安全生产管理职责和应当采取的安全措施，并指定专职安全生产管理人员进行安全检查与协调；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after="0" w:line="300" w:lineRule="atLeast"/>
              <w:ind w:left="480" w:leftChars="0" w:hanging="480" w:hangingChars="20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u w:val="none"/>
                <w:lang w:val="en-US" w:eastAsia="zh-CN" w:bidi="ar-SA"/>
              </w:rPr>
              <w:t>(19)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  <w:lang w:val="en-US" w:eastAsia="zh-CN"/>
              </w:rPr>
              <w:t>企业是否按照规定报告生产安全事故的情况；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after="0" w:line="300" w:lineRule="atLeast"/>
              <w:ind w:left="480" w:leftChars="0" w:hanging="480" w:hangingChars="20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u w:val="none"/>
                <w:lang w:val="en-US" w:eastAsia="zh-CN" w:bidi="ar-SA"/>
              </w:rPr>
              <w:t>(20)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  <w:lang w:eastAsia="zh-CN"/>
              </w:rPr>
              <w:t>企业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  <w:t>应急管理组织体系建设、应急救援队伍建设、应急救援物资装备配备、执行应急预案管理规定、组织开展应急演练、应急管理教育培训和事故应急处置等七个方面情况；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after="0" w:line="300" w:lineRule="atLeast"/>
              <w:ind w:left="480" w:leftChars="0" w:hanging="480" w:hangingChars="20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u w:val="none"/>
                <w:lang w:val="en-US" w:eastAsia="zh-CN" w:bidi="ar-SA"/>
              </w:rPr>
              <w:t>(21)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  <w:lang w:eastAsia="zh-CN"/>
              </w:rPr>
              <w:t>企业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  <w:t>依法通过有关安全生产行政审批的情况；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after="0" w:line="300" w:lineRule="atLeast"/>
              <w:ind w:left="480" w:leftChars="0" w:hanging="480" w:hangingChars="20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u w:val="none"/>
                <w:lang w:val="en-US" w:eastAsia="zh-CN" w:bidi="ar-SA"/>
              </w:rPr>
              <w:t>(22)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  <w:lang w:eastAsia="zh-CN"/>
              </w:rPr>
              <w:t>企业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  <w:t>安全生产标准化建设推进情况；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after="0" w:line="300" w:lineRule="atLeast"/>
              <w:ind w:left="480" w:leftChars="0" w:hanging="480" w:hangingChars="200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u w:val="none"/>
                <w:lang w:val="en-US" w:eastAsia="zh-CN" w:bidi="ar-SA"/>
              </w:rPr>
              <w:t>(23)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  <w:t>依法应当监督检查的其他情况。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both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检查方式</w:t>
            </w:r>
          </w:p>
        </w:tc>
        <w:tc>
          <w:tcPr>
            <w:tcW w:w="69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300" w:lineRule="exact"/>
              <w:jc w:val="both"/>
              <w:rPr>
                <w:rFonts w:hint="default"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联合属地乡镇政府人员，邀请专家随行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协助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向企业有关人员了解，对企业台账记录和生产现场抽样检查。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5" w:hRule="atLeast"/>
          <w:jc w:val="center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yellow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审核意见</w:t>
            </w:r>
          </w:p>
        </w:tc>
        <w:tc>
          <w:tcPr>
            <w:tcW w:w="69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rPr>
                <w:rFonts w:hint="default" w:ascii="Times New Roman" w:hAnsi="Times New Roman" w:cs="Times New Roman"/>
                <w:highlight w:val="yellow"/>
              </w:rPr>
            </w:pPr>
          </w:p>
          <w:p>
            <w:pPr>
              <w:spacing w:line="240" w:lineRule="exact"/>
              <w:rPr>
                <w:rFonts w:hint="default" w:ascii="Times New Roman" w:hAnsi="Times New Roman" w:cs="Times New Roman"/>
                <w:highlight w:val="yellow"/>
              </w:rPr>
            </w:pPr>
          </w:p>
          <w:p>
            <w:pPr>
              <w:pStyle w:val="2"/>
              <w:spacing w:line="240" w:lineRule="exact"/>
              <w:ind w:firstLine="420"/>
              <w:rPr>
                <w:rFonts w:hint="default" w:ascii="Times New Roman" w:hAnsi="Times New Roman" w:cs="Times New Roman"/>
              </w:rPr>
            </w:pPr>
          </w:p>
          <w:p>
            <w:pPr>
              <w:widowControl w:val="0"/>
              <w:spacing w:line="240" w:lineRule="exact"/>
              <w:ind w:firstLine="2640" w:firstLineChars="1100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yellow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审核人：　　　　　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0" w:hRule="atLeast"/>
          <w:jc w:val="center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yellow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审批意见</w:t>
            </w:r>
          </w:p>
        </w:tc>
        <w:tc>
          <w:tcPr>
            <w:tcW w:w="69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yellow"/>
              </w:rPr>
            </w:pPr>
          </w:p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yellow"/>
              </w:rPr>
            </w:pPr>
          </w:p>
          <w:p>
            <w:pPr>
              <w:pStyle w:val="2"/>
              <w:spacing w:line="240" w:lineRule="exact"/>
              <w:ind w:firstLine="420"/>
              <w:rPr>
                <w:rFonts w:hint="default" w:ascii="Times New Roman" w:hAnsi="Times New Roman" w:cs="Times New Roman"/>
              </w:rPr>
            </w:pPr>
          </w:p>
          <w:p>
            <w:pPr>
              <w:widowControl w:val="0"/>
              <w:spacing w:line="240" w:lineRule="exact"/>
              <w:ind w:firstLine="2640" w:firstLineChars="1100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yellow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审批人：　　　　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备注</w:t>
            </w:r>
          </w:p>
        </w:tc>
        <w:tc>
          <w:tcPr>
            <w:tcW w:w="69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</w:tbl>
    <w:p>
      <w:pPr>
        <w:spacing w:line="220" w:lineRule="atLeast"/>
        <w:rPr>
          <w:rFonts w:hint="eastAsia" w:eastAsia="微软雅黑"/>
          <w:lang w:eastAsia="zh-CN"/>
        </w:rPr>
      </w:pPr>
    </w:p>
    <w:sectPr>
      <w:pgSz w:w="11906" w:h="16838"/>
      <w:pgMar w:top="1220" w:right="1800" w:bottom="814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0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720"/>
  <w:noPunctuationKerning w:val="1"/>
  <w:characterSpacingControl w:val="doNotCompress"/>
  <w:footnotePr>
    <w:footnote w:id="0"/>
    <w:footnote w:id="1"/>
  </w:foot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jgzMzhkYzQ1NjMxZDM1NWQ2MTVlZmUzNDRmYjcxZTcifQ=="/>
    <w:docVar w:name="KSO_WPS_MARK_KEY" w:val="bf0f7a7d-f202-4583-85f8-052f0e30e628"/>
  </w:docVars>
  <w:rsids>
    <w:rsidRoot w:val="00D31D50"/>
    <w:rsid w:val="000B64C2"/>
    <w:rsid w:val="000F5560"/>
    <w:rsid w:val="001F0D7A"/>
    <w:rsid w:val="0028209F"/>
    <w:rsid w:val="002A5ED2"/>
    <w:rsid w:val="00323B43"/>
    <w:rsid w:val="00347A1B"/>
    <w:rsid w:val="003D37D8"/>
    <w:rsid w:val="00426133"/>
    <w:rsid w:val="004358AB"/>
    <w:rsid w:val="005B1F87"/>
    <w:rsid w:val="00642D70"/>
    <w:rsid w:val="00667238"/>
    <w:rsid w:val="006F0D0B"/>
    <w:rsid w:val="008B7726"/>
    <w:rsid w:val="00AA1B6D"/>
    <w:rsid w:val="00C438FC"/>
    <w:rsid w:val="00CE04B4"/>
    <w:rsid w:val="00D16A56"/>
    <w:rsid w:val="00D31D50"/>
    <w:rsid w:val="00DE57AE"/>
    <w:rsid w:val="00DE7498"/>
    <w:rsid w:val="00F213D9"/>
    <w:rsid w:val="01D31020"/>
    <w:rsid w:val="01D76AF7"/>
    <w:rsid w:val="023D352F"/>
    <w:rsid w:val="028E6956"/>
    <w:rsid w:val="02ED4765"/>
    <w:rsid w:val="03563CB7"/>
    <w:rsid w:val="035A2595"/>
    <w:rsid w:val="03724869"/>
    <w:rsid w:val="04134CF8"/>
    <w:rsid w:val="0423528E"/>
    <w:rsid w:val="04544D62"/>
    <w:rsid w:val="053749B0"/>
    <w:rsid w:val="05574F02"/>
    <w:rsid w:val="05933245"/>
    <w:rsid w:val="05AF76AE"/>
    <w:rsid w:val="05E30B63"/>
    <w:rsid w:val="08236AD6"/>
    <w:rsid w:val="08485450"/>
    <w:rsid w:val="08AA5B90"/>
    <w:rsid w:val="08EC29C7"/>
    <w:rsid w:val="09D26E62"/>
    <w:rsid w:val="0A7E5D29"/>
    <w:rsid w:val="0B3C7617"/>
    <w:rsid w:val="0C2A13B9"/>
    <w:rsid w:val="0C425090"/>
    <w:rsid w:val="0C60563C"/>
    <w:rsid w:val="0CD2199E"/>
    <w:rsid w:val="0D2D5EB6"/>
    <w:rsid w:val="0D514412"/>
    <w:rsid w:val="0E034445"/>
    <w:rsid w:val="0E8C473C"/>
    <w:rsid w:val="0EE73AD1"/>
    <w:rsid w:val="106D0892"/>
    <w:rsid w:val="108A7180"/>
    <w:rsid w:val="14083086"/>
    <w:rsid w:val="14693FA2"/>
    <w:rsid w:val="1493196B"/>
    <w:rsid w:val="158A3C94"/>
    <w:rsid w:val="16273291"/>
    <w:rsid w:val="177249E0"/>
    <w:rsid w:val="1807759E"/>
    <w:rsid w:val="18185587"/>
    <w:rsid w:val="189466C1"/>
    <w:rsid w:val="1912394D"/>
    <w:rsid w:val="194404DD"/>
    <w:rsid w:val="1A0E0CCD"/>
    <w:rsid w:val="1A1B310D"/>
    <w:rsid w:val="1A261B35"/>
    <w:rsid w:val="1A4E637C"/>
    <w:rsid w:val="1AC316EA"/>
    <w:rsid w:val="1B106CD9"/>
    <w:rsid w:val="1B9253AE"/>
    <w:rsid w:val="1C177904"/>
    <w:rsid w:val="1CA6156D"/>
    <w:rsid w:val="1D6F6D09"/>
    <w:rsid w:val="1DD03288"/>
    <w:rsid w:val="1DDC0E05"/>
    <w:rsid w:val="1DE8172A"/>
    <w:rsid w:val="1EDF0BAD"/>
    <w:rsid w:val="1F250958"/>
    <w:rsid w:val="1F813A12"/>
    <w:rsid w:val="1F9277FF"/>
    <w:rsid w:val="205E6666"/>
    <w:rsid w:val="213A1D1C"/>
    <w:rsid w:val="21857200"/>
    <w:rsid w:val="221908A8"/>
    <w:rsid w:val="22EC1AEA"/>
    <w:rsid w:val="23047BC6"/>
    <w:rsid w:val="24342AE0"/>
    <w:rsid w:val="24A952A3"/>
    <w:rsid w:val="254039B6"/>
    <w:rsid w:val="26056D25"/>
    <w:rsid w:val="26C8461C"/>
    <w:rsid w:val="274E53E9"/>
    <w:rsid w:val="278A621D"/>
    <w:rsid w:val="27DC212D"/>
    <w:rsid w:val="27F72EBA"/>
    <w:rsid w:val="29C329EE"/>
    <w:rsid w:val="2A262DDF"/>
    <w:rsid w:val="2B9C3BC7"/>
    <w:rsid w:val="2C7A5F67"/>
    <w:rsid w:val="2D275760"/>
    <w:rsid w:val="2D5633D7"/>
    <w:rsid w:val="2EC41630"/>
    <w:rsid w:val="2EC46B3C"/>
    <w:rsid w:val="2EE12C15"/>
    <w:rsid w:val="307A753E"/>
    <w:rsid w:val="30B21461"/>
    <w:rsid w:val="31197F4E"/>
    <w:rsid w:val="314B3E80"/>
    <w:rsid w:val="331F33D5"/>
    <w:rsid w:val="333948D8"/>
    <w:rsid w:val="351F18AB"/>
    <w:rsid w:val="35504984"/>
    <w:rsid w:val="36D546CB"/>
    <w:rsid w:val="37425EAE"/>
    <w:rsid w:val="374D05AA"/>
    <w:rsid w:val="38D64556"/>
    <w:rsid w:val="397A7743"/>
    <w:rsid w:val="3A857723"/>
    <w:rsid w:val="3AFA54C1"/>
    <w:rsid w:val="3B1B7A63"/>
    <w:rsid w:val="3BEE2461"/>
    <w:rsid w:val="3C211DCF"/>
    <w:rsid w:val="3CAA62DF"/>
    <w:rsid w:val="3D645C0A"/>
    <w:rsid w:val="3E094DC1"/>
    <w:rsid w:val="3EA64DEB"/>
    <w:rsid w:val="3EE856DB"/>
    <w:rsid w:val="4046528F"/>
    <w:rsid w:val="40DD14E9"/>
    <w:rsid w:val="417D3D33"/>
    <w:rsid w:val="41917A72"/>
    <w:rsid w:val="42292E27"/>
    <w:rsid w:val="4259593B"/>
    <w:rsid w:val="4312786B"/>
    <w:rsid w:val="43405371"/>
    <w:rsid w:val="43AD106D"/>
    <w:rsid w:val="44683BA6"/>
    <w:rsid w:val="455F58FC"/>
    <w:rsid w:val="45FC10A7"/>
    <w:rsid w:val="46583362"/>
    <w:rsid w:val="46BF0893"/>
    <w:rsid w:val="46D32666"/>
    <w:rsid w:val="46F879CE"/>
    <w:rsid w:val="47403369"/>
    <w:rsid w:val="48641732"/>
    <w:rsid w:val="487F2935"/>
    <w:rsid w:val="48853CC3"/>
    <w:rsid w:val="48CB09AA"/>
    <w:rsid w:val="49BC1432"/>
    <w:rsid w:val="49CF2BC3"/>
    <w:rsid w:val="4A2242AD"/>
    <w:rsid w:val="4B052E99"/>
    <w:rsid w:val="4B24641F"/>
    <w:rsid w:val="4B4A0B1E"/>
    <w:rsid w:val="4BB62CB2"/>
    <w:rsid w:val="4BF278C2"/>
    <w:rsid w:val="4CA77A88"/>
    <w:rsid w:val="4CFF2296"/>
    <w:rsid w:val="4D1F6599"/>
    <w:rsid w:val="4FDB1E3F"/>
    <w:rsid w:val="514C26E5"/>
    <w:rsid w:val="51516E7F"/>
    <w:rsid w:val="51E1554A"/>
    <w:rsid w:val="539E5C7C"/>
    <w:rsid w:val="5424018C"/>
    <w:rsid w:val="543A1E06"/>
    <w:rsid w:val="54470EFA"/>
    <w:rsid w:val="54D16678"/>
    <w:rsid w:val="565D6B0B"/>
    <w:rsid w:val="571E2445"/>
    <w:rsid w:val="5743070F"/>
    <w:rsid w:val="5843585C"/>
    <w:rsid w:val="588149C1"/>
    <w:rsid w:val="58B425AE"/>
    <w:rsid w:val="58F14598"/>
    <w:rsid w:val="5AEA12B9"/>
    <w:rsid w:val="5B3A6DFC"/>
    <w:rsid w:val="5B422CAE"/>
    <w:rsid w:val="5B5A2BCD"/>
    <w:rsid w:val="5B7B0F34"/>
    <w:rsid w:val="5BE608D0"/>
    <w:rsid w:val="5CE75234"/>
    <w:rsid w:val="5CE85254"/>
    <w:rsid w:val="5D316C20"/>
    <w:rsid w:val="5D9C3FD7"/>
    <w:rsid w:val="5EB427B5"/>
    <w:rsid w:val="6045101B"/>
    <w:rsid w:val="608368E3"/>
    <w:rsid w:val="61CB5BF9"/>
    <w:rsid w:val="628C7CD0"/>
    <w:rsid w:val="632048BD"/>
    <w:rsid w:val="6517766F"/>
    <w:rsid w:val="651C705B"/>
    <w:rsid w:val="66805D9E"/>
    <w:rsid w:val="66CF2882"/>
    <w:rsid w:val="67361837"/>
    <w:rsid w:val="6766223D"/>
    <w:rsid w:val="685D7276"/>
    <w:rsid w:val="68FE5C27"/>
    <w:rsid w:val="699E7743"/>
    <w:rsid w:val="6A1522D6"/>
    <w:rsid w:val="6A6D03E7"/>
    <w:rsid w:val="6B5E2426"/>
    <w:rsid w:val="6BB16A21"/>
    <w:rsid w:val="6C093C2C"/>
    <w:rsid w:val="6CB24B79"/>
    <w:rsid w:val="6D1A0D53"/>
    <w:rsid w:val="6D1C4347"/>
    <w:rsid w:val="6DE716E3"/>
    <w:rsid w:val="6EC802E2"/>
    <w:rsid w:val="6ECD2B09"/>
    <w:rsid w:val="6EF817F9"/>
    <w:rsid w:val="6F6409D4"/>
    <w:rsid w:val="70926BFC"/>
    <w:rsid w:val="70C1148D"/>
    <w:rsid w:val="70F57389"/>
    <w:rsid w:val="710F5E21"/>
    <w:rsid w:val="714300F4"/>
    <w:rsid w:val="725751B1"/>
    <w:rsid w:val="73107C5C"/>
    <w:rsid w:val="739A0F58"/>
    <w:rsid w:val="74292DD1"/>
    <w:rsid w:val="74B56984"/>
    <w:rsid w:val="74F43CA6"/>
    <w:rsid w:val="75907680"/>
    <w:rsid w:val="75EC1B29"/>
    <w:rsid w:val="760140DA"/>
    <w:rsid w:val="764861AD"/>
    <w:rsid w:val="7863107C"/>
    <w:rsid w:val="78DA7E67"/>
    <w:rsid w:val="795E5322"/>
    <w:rsid w:val="79F503F9"/>
    <w:rsid w:val="7AA5772A"/>
    <w:rsid w:val="7ADB11B4"/>
    <w:rsid w:val="7AEE58D7"/>
    <w:rsid w:val="7B09056F"/>
    <w:rsid w:val="7B452CBB"/>
    <w:rsid w:val="7B57402A"/>
    <w:rsid w:val="7B71585E"/>
    <w:rsid w:val="7B8726A6"/>
    <w:rsid w:val="7CC3033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autoRedefine/>
    <w:qFormat/>
    <w:uiPriority w:val="0"/>
    <w:pPr>
      <w:widowControl w:val="0"/>
      <w:adjustRightInd/>
      <w:snapToGrid/>
      <w:spacing w:after="0"/>
      <w:ind w:firstLine="200" w:firstLineChars="200"/>
    </w:pPr>
    <w:rPr>
      <w:rFonts w:ascii="Calibri" w:hAnsi="Calibri" w:eastAsia="仿宋_GB2312" w:cs="Times New Roman"/>
      <w:kern w:val="2"/>
      <w:sz w:val="21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autoRedefine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autoRedefine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1236</Words>
  <Characters>1314</Characters>
  <Lines>4</Lines>
  <Paragraphs>1</Paragraphs>
  <TotalTime>6</TotalTime>
  <ScaleCrop>false</ScaleCrop>
  <LinksUpToDate>false</LinksUpToDate>
  <CharactersWithSpaces>1341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2024-06-04T00:30:00Z</dcterms:created>
  <dc:creator>Administrator</dc:creator>
  <cp:lastModifiedBy>叶子</cp:lastModifiedBy>
  <cp:lastPrinted>2024-06-11T07:38:34Z</cp:lastPrinted>
  <dcterms:modified xsi:type="dcterms:W3CDTF">2024-06-11T07:39:53Z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7FF48260CF9C46B1A305BA9910E87E90</vt:lpwstr>
  </property>
</Properties>
</file>