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7F61E6">
      <w:pPr>
        <w:keepNext w:val="0"/>
        <w:keepLines w:val="0"/>
        <w:pageBreakBefore w:val="0"/>
        <w:widowControl w:val="0"/>
        <w:kinsoku/>
        <w:overflowPunct/>
        <w:topLinePunct w:val="0"/>
        <w:bidi w:val="0"/>
        <w:adjustRightInd w:val="0"/>
        <w:snapToGrid w:val="0"/>
        <w:spacing w:line="580" w:lineRule="exact"/>
        <w:textAlignment w:val="auto"/>
        <w:rPr>
          <w:rFonts w:hint="eastAsia" w:ascii="仿宋" w:hAnsi="仿宋" w:eastAsia="仿宋" w:cs="Times New Roman"/>
          <w:bCs/>
          <w:sz w:val="32"/>
          <w:lang w:eastAsia="zh-CN"/>
        </w:rPr>
      </w:pPr>
      <w:bookmarkStart w:id="0" w:name="_GoBack"/>
      <w:bookmarkEnd w:id="0"/>
      <w:r>
        <w:rPr>
          <w:rFonts w:ascii="仿宋" w:hAnsi="仿宋" w:eastAsia="仿宋" w:cs="Times New Roman"/>
          <w:bCs/>
          <w:sz w:val="32"/>
        </w:rPr>
        <w:t>附件</w:t>
      </w:r>
      <w:r>
        <w:rPr>
          <w:rFonts w:hint="eastAsia" w:ascii="仿宋" w:hAnsi="仿宋" w:eastAsia="仿宋" w:cs="Times New Roman"/>
          <w:bCs/>
          <w:sz w:val="32"/>
          <w:lang w:val="en-US" w:eastAsia="zh-CN"/>
        </w:rPr>
        <w:t>1</w:t>
      </w:r>
    </w:p>
    <w:p w14:paraId="2A0F1328">
      <w:pPr>
        <w:pStyle w:val="9"/>
        <w:spacing w:line="580" w:lineRule="exact"/>
        <w:ind w:firstLine="0" w:firstLineChars="0"/>
        <w:jc w:val="center"/>
        <w:rPr>
          <w:rFonts w:eastAsia="方正小标宋简体"/>
          <w:b/>
          <w:bCs/>
          <w:sz w:val="32"/>
          <w:szCs w:val="32"/>
        </w:rPr>
      </w:pPr>
      <w:r>
        <w:rPr>
          <w:rFonts w:eastAsia="方正小标宋简体"/>
          <w:b/>
          <w:bCs/>
          <w:spacing w:val="-4"/>
          <w:sz w:val="32"/>
          <w:szCs w:val="32"/>
        </w:rPr>
        <w:t>市安委会有关成员</w:t>
      </w:r>
      <w:r>
        <w:rPr>
          <w:rFonts w:hint="eastAsia" w:eastAsia="方正小标宋简体"/>
          <w:b/>
          <w:bCs/>
          <w:spacing w:val="-4"/>
          <w:sz w:val="32"/>
          <w:szCs w:val="32"/>
          <w:lang w:eastAsia="zh-CN"/>
        </w:rPr>
        <w:t>单位</w:t>
      </w:r>
      <w:r>
        <w:rPr>
          <w:rFonts w:eastAsia="方正小标宋简体"/>
          <w:b/>
          <w:bCs/>
          <w:sz w:val="32"/>
          <w:szCs w:val="32"/>
        </w:rPr>
        <w:t>安全生产标准化提升专项行动</w:t>
      </w:r>
      <w:r>
        <w:rPr>
          <w:rFonts w:hint="eastAsia" w:eastAsia="方正小标宋简体"/>
          <w:b/>
          <w:bCs/>
          <w:sz w:val="32"/>
          <w:szCs w:val="32"/>
          <w:lang w:eastAsia="zh-CN"/>
        </w:rPr>
        <w:t>“回头看”</w:t>
      </w:r>
      <w:r>
        <w:rPr>
          <w:rFonts w:eastAsia="方正小标宋简体"/>
          <w:b/>
          <w:bCs/>
          <w:sz w:val="32"/>
          <w:szCs w:val="32"/>
        </w:rPr>
        <w:t>细则</w:t>
      </w:r>
    </w:p>
    <w:tbl>
      <w:tblPr>
        <w:tblStyle w:val="10"/>
        <w:tblpPr w:leftFromText="180" w:rightFromText="180" w:vertAnchor="text" w:horzAnchor="page" w:tblpX="1191" w:tblpY="262"/>
        <w:tblOverlap w:val="never"/>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789"/>
        <w:gridCol w:w="6075"/>
        <w:gridCol w:w="4185"/>
        <w:gridCol w:w="860"/>
      </w:tblGrid>
      <w:tr w14:paraId="316E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trPr>
        <w:tc>
          <w:tcPr>
            <w:tcW w:w="959" w:type="dxa"/>
            <w:noWrap w:val="0"/>
            <w:vAlign w:val="center"/>
          </w:tcPr>
          <w:p w14:paraId="36CBBCA6">
            <w:pPr>
              <w:autoSpaceDE w:val="0"/>
              <w:autoSpaceDN w:val="0"/>
              <w:adjustRightInd w:val="0"/>
              <w:snapToGrid w:val="0"/>
              <w:spacing w:line="2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项目</w:t>
            </w:r>
          </w:p>
        </w:tc>
        <w:tc>
          <w:tcPr>
            <w:tcW w:w="2789" w:type="dxa"/>
            <w:noWrap w:val="0"/>
            <w:vAlign w:val="center"/>
          </w:tcPr>
          <w:p w14:paraId="068C342F">
            <w:pPr>
              <w:autoSpaceDE w:val="0"/>
              <w:autoSpaceDN w:val="0"/>
              <w:adjustRightInd w:val="0"/>
              <w:snapToGrid w:val="0"/>
              <w:spacing w:line="2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“回头看”</w:t>
            </w:r>
            <w:r>
              <w:rPr>
                <w:rFonts w:hint="eastAsia" w:ascii="仿宋_GB2312" w:hAnsi="仿宋_GB2312" w:eastAsia="仿宋_GB2312" w:cs="仿宋_GB2312"/>
                <w:b/>
                <w:sz w:val="24"/>
                <w:szCs w:val="24"/>
              </w:rPr>
              <w:t>内容</w:t>
            </w:r>
          </w:p>
        </w:tc>
        <w:tc>
          <w:tcPr>
            <w:tcW w:w="6075" w:type="dxa"/>
            <w:noWrap w:val="0"/>
            <w:vAlign w:val="center"/>
          </w:tcPr>
          <w:p w14:paraId="488458FF">
            <w:pPr>
              <w:autoSpaceDE w:val="0"/>
              <w:autoSpaceDN w:val="0"/>
              <w:adjustRightInd w:val="0"/>
              <w:snapToGrid w:val="0"/>
              <w:spacing w:line="2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“回头看”</w:t>
            </w:r>
            <w:r>
              <w:rPr>
                <w:rFonts w:hint="eastAsia" w:ascii="仿宋_GB2312" w:hAnsi="仿宋_GB2312" w:eastAsia="仿宋_GB2312" w:cs="仿宋_GB2312"/>
                <w:b/>
                <w:sz w:val="24"/>
                <w:szCs w:val="24"/>
              </w:rPr>
              <w:t>细则</w:t>
            </w:r>
          </w:p>
        </w:tc>
        <w:tc>
          <w:tcPr>
            <w:tcW w:w="4185" w:type="dxa"/>
            <w:noWrap w:val="0"/>
            <w:vAlign w:val="center"/>
          </w:tcPr>
          <w:p w14:paraId="498700D1">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存在问题</w:t>
            </w:r>
          </w:p>
        </w:tc>
        <w:tc>
          <w:tcPr>
            <w:tcW w:w="860" w:type="dxa"/>
            <w:noWrap w:val="0"/>
            <w:vAlign w:val="center"/>
          </w:tcPr>
          <w:p w14:paraId="6D5668E5">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14:paraId="3950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59" w:type="dxa"/>
            <w:vMerge w:val="restart"/>
            <w:noWrap w:val="0"/>
            <w:vAlign w:val="center"/>
          </w:tcPr>
          <w:p w14:paraId="22311766">
            <w:pPr>
              <w:autoSpaceDE w:val="0"/>
              <w:autoSpaceDN w:val="0"/>
              <w:adjustRightInd w:val="0"/>
              <w:snapToGrid w:val="0"/>
              <w:spacing w:line="300" w:lineRule="exact"/>
              <w:ind w:left="-105" w:leftChars="-50" w:right="-105" w:rightChars="-5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一、</w:t>
            </w:r>
          </w:p>
          <w:p w14:paraId="2B98DFE9">
            <w:pPr>
              <w:autoSpaceDE w:val="0"/>
              <w:autoSpaceDN w:val="0"/>
              <w:adjustRightInd w:val="0"/>
              <w:snapToGrid w:val="0"/>
              <w:spacing w:line="300" w:lineRule="exact"/>
              <w:ind w:left="-105" w:leftChars="-50" w:right="-105" w:rightChars="-5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整体</w:t>
            </w:r>
          </w:p>
          <w:p w14:paraId="5C5CE5AD">
            <w:pPr>
              <w:autoSpaceDE w:val="0"/>
              <w:autoSpaceDN w:val="0"/>
              <w:adjustRightInd w:val="0"/>
              <w:snapToGrid w:val="0"/>
              <w:spacing w:line="300" w:lineRule="exact"/>
              <w:ind w:left="-105" w:leftChars="-50" w:right="-105" w:rightChars="-5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统筹</w:t>
            </w:r>
          </w:p>
          <w:p w14:paraId="24D176D2">
            <w:pPr>
              <w:autoSpaceDE w:val="0"/>
              <w:autoSpaceDN w:val="0"/>
              <w:adjustRightInd w:val="0"/>
              <w:snapToGrid w:val="0"/>
              <w:spacing w:line="300" w:lineRule="exact"/>
              <w:ind w:left="-105" w:leftChars="-50" w:right="-105" w:rightChars="-50"/>
              <w:jc w:val="center"/>
              <w:rPr>
                <w:rFonts w:hint="eastAsia" w:ascii="仿宋_GB2312" w:hAnsi="仿宋_GB2312" w:eastAsia="仿宋_GB2312" w:cs="仿宋_GB2312"/>
                <w:b/>
                <w:sz w:val="24"/>
                <w:szCs w:val="24"/>
              </w:rPr>
            </w:pPr>
          </w:p>
        </w:tc>
        <w:tc>
          <w:tcPr>
            <w:tcW w:w="2789" w:type="dxa"/>
            <w:shd w:val="clear" w:color="auto" w:fill="auto"/>
            <w:noWrap w:val="0"/>
            <w:vAlign w:val="center"/>
          </w:tcPr>
          <w:p w14:paraId="5E976EDF">
            <w:pPr>
              <w:autoSpaceDE w:val="0"/>
              <w:autoSpaceDN w:val="0"/>
              <w:adjustRightInd w:val="0"/>
              <w:snapToGrid w:val="0"/>
              <w:spacing w:line="26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.将标准化提升专项行动摆上市本级安全生产重中之重的议事日程，主要领导亲自抓、分管领导具体抓。</w:t>
            </w:r>
          </w:p>
        </w:tc>
        <w:tc>
          <w:tcPr>
            <w:tcW w:w="6075" w:type="dxa"/>
            <w:shd w:val="clear" w:color="auto" w:fill="auto"/>
            <w:noWrap w:val="0"/>
            <w:vAlign w:val="center"/>
          </w:tcPr>
          <w:p w14:paraId="13D191B4">
            <w:pPr>
              <w:autoSpaceDE w:val="0"/>
              <w:autoSpaceDN w:val="0"/>
              <w:adjustRightInd w:val="0"/>
              <w:snapToGrid w:val="0"/>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（1）主要领导、分管领导定期不定期研究部署标准化专项行动工作；</w:t>
            </w:r>
          </w:p>
          <w:p w14:paraId="389AFB7F">
            <w:pPr>
              <w:autoSpaceDE w:val="0"/>
              <w:autoSpaceDN w:val="0"/>
              <w:adjustRightInd w:val="0"/>
              <w:snapToGrid w:val="0"/>
              <w:spacing w:line="26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（2）主要领导、分管领导采取适当方式定期不定期督促、推动标准化提升专项行动。</w:t>
            </w:r>
          </w:p>
        </w:tc>
        <w:tc>
          <w:tcPr>
            <w:tcW w:w="4185" w:type="dxa"/>
            <w:noWrap w:val="0"/>
            <w:vAlign w:val="center"/>
          </w:tcPr>
          <w:p w14:paraId="60BF077D">
            <w:pPr>
              <w:autoSpaceDE w:val="0"/>
              <w:autoSpaceDN w:val="0"/>
              <w:adjustRightInd w:val="0"/>
              <w:snapToGrid w:val="0"/>
              <w:spacing w:line="300" w:lineRule="exact"/>
              <w:ind w:left="-105" w:leftChars="-50" w:right="-105" w:rightChars="-50"/>
              <w:jc w:val="center"/>
              <w:rPr>
                <w:rFonts w:hint="eastAsia" w:ascii="仿宋_GB2312" w:hAnsi="仿宋_GB2312" w:eastAsia="仿宋_GB2312" w:cs="仿宋_GB2312"/>
                <w:sz w:val="24"/>
                <w:szCs w:val="24"/>
              </w:rPr>
            </w:pPr>
          </w:p>
        </w:tc>
        <w:tc>
          <w:tcPr>
            <w:tcW w:w="860" w:type="dxa"/>
            <w:noWrap w:val="0"/>
            <w:vAlign w:val="center"/>
          </w:tcPr>
          <w:p w14:paraId="4C1684ED">
            <w:pPr>
              <w:autoSpaceDE w:val="0"/>
              <w:autoSpaceDN w:val="0"/>
              <w:adjustRightInd w:val="0"/>
              <w:snapToGrid w:val="0"/>
              <w:spacing w:line="300" w:lineRule="exact"/>
              <w:ind w:left="-105" w:leftChars="-50" w:right="-105" w:rightChars="-50"/>
              <w:jc w:val="center"/>
              <w:rPr>
                <w:rFonts w:hint="eastAsia" w:ascii="仿宋_GB2312" w:hAnsi="仿宋_GB2312" w:eastAsia="仿宋_GB2312" w:cs="仿宋_GB2312"/>
                <w:sz w:val="24"/>
                <w:szCs w:val="24"/>
              </w:rPr>
            </w:pPr>
          </w:p>
        </w:tc>
      </w:tr>
      <w:tr w14:paraId="12F2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959" w:type="dxa"/>
            <w:vMerge w:val="continue"/>
            <w:noWrap w:val="0"/>
            <w:vAlign w:val="center"/>
          </w:tcPr>
          <w:p w14:paraId="3A079B36">
            <w:pPr>
              <w:autoSpaceDE w:val="0"/>
              <w:autoSpaceDN w:val="0"/>
              <w:adjustRightInd w:val="0"/>
              <w:snapToGrid w:val="0"/>
              <w:spacing w:line="300" w:lineRule="exact"/>
              <w:ind w:left="-105" w:leftChars="-50" w:right="-105" w:rightChars="-50"/>
              <w:jc w:val="center"/>
              <w:rPr>
                <w:rFonts w:hint="eastAsia" w:ascii="仿宋_GB2312" w:hAnsi="仿宋_GB2312" w:eastAsia="仿宋_GB2312" w:cs="仿宋_GB2312"/>
                <w:b/>
                <w:sz w:val="24"/>
                <w:szCs w:val="24"/>
              </w:rPr>
            </w:pPr>
          </w:p>
        </w:tc>
        <w:tc>
          <w:tcPr>
            <w:tcW w:w="2789" w:type="dxa"/>
            <w:shd w:val="clear" w:color="auto" w:fill="auto"/>
            <w:noWrap w:val="0"/>
            <w:vAlign w:val="center"/>
          </w:tcPr>
          <w:p w14:paraId="79C22220">
            <w:pPr>
              <w:autoSpaceDE w:val="0"/>
              <w:autoSpaceDN w:val="0"/>
              <w:adjustRightInd w:val="0"/>
              <w:snapToGrid w:val="0"/>
              <w:spacing w:line="26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开展</w:t>
            </w:r>
            <w:r>
              <w:rPr>
                <w:rFonts w:hint="eastAsia" w:ascii="仿宋_GB2312" w:hAnsi="仿宋_GB2312" w:eastAsia="仿宋_GB2312" w:cs="仿宋_GB2312"/>
                <w:sz w:val="24"/>
                <w:szCs w:val="24"/>
              </w:rPr>
              <w:t>安全生产标准化创建提升</w:t>
            </w:r>
            <w:r>
              <w:rPr>
                <w:rFonts w:hint="eastAsia" w:ascii="仿宋_GB2312" w:hAnsi="仿宋_GB2312" w:eastAsia="仿宋_GB2312" w:cs="仿宋_GB2312"/>
                <w:sz w:val="24"/>
                <w:szCs w:val="24"/>
                <w:lang w:eastAsia="zh-CN"/>
              </w:rPr>
              <w:t>“回头看”工作</w:t>
            </w:r>
          </w:p>
        </w:tc>
        <w:tc>
          <w:tcPr>
            <w:tcW w:w="6075" w:type="dxa"/>
            <w:shd w:val="clear" w:color="auto" w:fill="auto"/>
            <w:noWrap w:val="0"/>
            <w:vAlign w:val="center"/>
          </w:tcPr>
          <w:p w14:paraId="3DBC5BF8">
            <w:pPr>
              <w:autoSpaceDE w:val="0"/>
              <w:autoSpaceDN w:val="0"/>
              <w:adjustRightInd w:val="0"/>
              <w:snapToGrid w:val="0"/>
              <w:spacing w:line="2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制定本监管行业领域</w:t>
            </w:r>
            <w:r>
              <w:rPr>
                <w:rFonts w:hint="eastAsia" w:ascii="仿宋_GB2312" w:hAnsi="仿宋_GB2312" w:eastAsia="仿宋_GB2312" w:cs="仿宋_GB2312"/>
                <w:sz w:val="24"/>
                <w:szCs w:val="24"/>
              </w:rPr>
              <w:t>安全生产标准化创建提升</w:t>
            </w:r>
            <w:r>
              <w:rPr>
                <w:rFonts w:hint="eastAsia" w:ascii="仿宋_GB2312" w:hAnsi="仿宋_GB2312" w:eastAsia="仿宋_GB2312" w:cs="仿宋_GB2312"/>
                <w:sz w:val="24"/>
                <w:szCs w:val="24"/>
                <w:lang w:eastAsia="zh-CN"/>
              </w:rPr>
              <w:t>“回头看”工作方案；</w:t>
            </w:r>
          </w:p>
          <w:p w14:paraId="6A4169A8">
            <w:pPr>
              <w:autoSpaceDE w:val="0"/>
              <w:autoSpaceDN w:val="0"/>
              <w:adjustRightInd w:val="0"/>
              <w:snapToGrid w:val="0"/>
              <w:spacing w:line="26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）开展本监管行业领域</w:t>
            </w:r>
            <w:r>
              <w:rPr>
                <w:rFonts w:hint="eastAsia" w:ascii="仿宋_GB2312" w:hAnsi="仿宋_GB2312" w:eastAsia="仿宋_GB2312" w:cs="仿宋_GB2312"/>
                <w:sz w:val="24"/>
                <w:szCs w:val="24"/>
              </w:rPr>
              <w:t>安全生产标准化创建提升</w:t>
            </w:r>
            <w:r>
              <w:rPr>
                <w:rFonts w:hint="eastAsia" w:ascii="仿宋_GB2312" w:hAnsi="仿宋_GB2312" w:eastAsia="仿宋_GB2312" w:cs="仿宋_GB2312"/>
                <w:sz w:val="24"/>
                <w:szCs w:val="24"/>
                <w:lang w:eastAsia="zh-CN"/>
              </w:rPr>
              <w:t>“回头看”工作，全面查找存在问题，并及时加以整改，形成“回头看”自查自纠报告。</w:t>
            </w:r>
          </w:p>
        </w:tc>
        <w:tc>
          <w:tcPr>
            <w:tcW w:w="4185" w:type="dxa"/>
            <w:noWrap w:val="0"/>
            <w:vAlign w:val="center"/>
          </w:tcPr>
          <w:p w14:paraId="2D350DD2">
            <w:pPr>
              <w:autoSpaceDE w:val="0"/>
              <w:autoSpaceDN w:val="0"/>
              <w:adjustRightInd w:val="0"/>
              <w:snapToGrid w:val="0"/>
              <w:spacing w:line="300" w:lineRule="exact"/>
              <w:ind w:left="-105" w:leftChars="-50" w:right="-105" w:rightChars="-50"/>
              <w:jc w:val="center"/>
              <w:rPr>
                <w:rFonts w:hint="eastAsia" w:ascii="仿宋_GB2312" w:hAnsi="仿宋_GB2312" w:eastAsia="仿宋_GB2312" w:cs="仿宋_GB2312"/>
                <w:sz w:val="24"/>
                <w:szCs w:val="24"/>
              </w:rPr>
            </w:pPr>
          </w:p>
        </w:tc>
        <w:tc>
          <w:tcPr>
            <w:tcW w:w="860" w:type="dxa"/>
            <w:noWrap w:val="0"/>
            <w:vAlign w:val="center"/>
          </w:tcPr>
          <w:p w14:paraId="0D16DA2F">
            <w:pPr>
              <w:autoSpaceDE w:val="0"/>
              <w:autoSpaceDN w:val="0"/>
              <w:adjustRightInd w:val="0"/>
              <w:snapToGrid w:val="0"/>
              <w:spacing w:line="300" w:lineRule="exact"/>
              <w:ind w:left="-105" w:leftChars="-50" w:right="-105" w:rightChars="-50"/>
              <w:jc w:val="center"/>
              <w:rPr>
                <w:rFonts w:hint="eastAsia" w:ascii="仿宋_GB2312" w:hAnsi="仿宋_GB2312" w:eastAsia="仿宋_GB2312" w:cs="仿宋_GB2312"/>
                <w:sz w:val="24"/>
                <w:szCs w:val="24"/>
              </w:rPr>
            </w:pPr>
          </w:p>
        </w:tc>
      </w:tr>
      <w:tr w14:paraId="40B4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959" w:type="dxa"/>
            <w:vMerge w:val="continue"/>
            <w:noWrap w:val="0"/>
            <w:vAlign w:val="center"/>
          </w:tcPr>
          <w:p w14:paraId="717AC007">
            <w:pPr>
              <w:autoSpaceDE w:val="0"/>
              <w:autoSpaceDN w:val="0"/>
              <w:adjustRightInd w:val="0"/>
              <w:snapToGrid w:val="0"/>
              <w:spacing w:line="300" w:lineRule="exact"/>
              <w:ind w:left="-105" w:leftChars="-50" w:right="-105" w:rightChars="-50"/>
              <w:jc w:val="center"/>
              <w:rPr>
                <w:rFonts w:hint="eastAsia" w:ascii="仿宋_GB2312" w:hAnsi="仿宋_GB2312" w:eastAsia="仿宋_GB2312" w:cs="仿宋_GB2312"/>
                <w:b/>
                <w:sz w:val="24"/>
                <w:szCs w:val="24"/>
              </w:rPr>
            </w:pPr>
          </w:p>
        </w:tc>
        <w:tc>
          <w:tcPr>
            <w:tcW w:w="2789" w:type="dxa"/>
            <w:shd w:val="clear" w:color="auto" w:fill="auto"/>
            <w:noWrap w:val="0"/>
            <w:vAlign w:val="center"/>
          </w:tcPr>
          <w:p w14:paraId="484F91C0">
            <w:pPr>
              <w:autoSpaceDE w:val="0"/>
              <w:autoSpaceDN w:val="0"/>
              <w:adjustRightInd w:val="0"/>
              <w:snapToGrid w:val="0"/>
              <w:spacing w:line="26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.制定相关方案，明确责任分工、完成时限、工作措施和具体要求。</w:t>
            </w:r>
          </w:p>
        </w:tc>
        <w:tc>
          <w:tcPr>
            <w:tcW w:w="6075" w:type="dxa"/>
            <w:shd w:val="clear" w:color="auto" w:fill="auto"/>
            <w:noWrap w:val="0"/>
            <w:vAlign w:val="center"/>
          </w:tcPr>
          <w:p w14:paraId="54FFA162">
            <w:pPr>
              <w:autoSpaceDE w:val="0"/>
              <w:autoSpaceDN w:val="0"/>
              <w:adjustRightInd w:val="0"/>
              <w:snapToGrid w:val="0"/>
              <w:spacing w:line="26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（1）结合实际制定安全生产标准化提升专项行动202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年固本强基方案、落实全员安全生产责任制加强企业安全生产能力建设专项行动方案；</w:t>
            </w:r>
          </w:p>
        </w:tc>
        <w:tc>
          <w:tcPr>
            <w:tcW w:w="4185" w:type="dxa"/>
            <w:noWrap w:val="0"/>
            <w:vAlign w:val="center"/>
          </w:tcPr>
          <w:p w14:paraId="4E9CDB88">
            <w:pPr>
              <w:autoSpaceDE w:val="0"/>
              <w:autoSpaceDN w:val="0"/>
              <w:adjustRightInd w:val="0"/>
              <w:snapToGrid w:val="0"/>
              <w:spacing w:line="300" w:lineRule="exact"/>
              <w:ind w:left="-105" w:leftChars="-50" w:right="-105" w:rightChars="-50"/>
              <w:jc w:val="center"/>
              <w:rPr>
                <w:rFonts w:hint="eastAsia" w:ascii="仿宋_GB2312" w:hAnsi="仿宋_GB2312" w:eastAsia="仿宋_GB2312" w:cs="仿宋_GB2312"/>
                <w:sz w:val="24"/>
                <w:szCs w:val="24"/>
              </w:rPr>
            </w:pPr>
          </w:p>
        </w:tc>
        <w:tc>
          <w:tcPr>
            <w:tcW w:w="860" w:type="dxa"/>
            <w:noWrap w:val="0"/>
            <w:vAlign w:val="center"/>
          </w:tcPr>
          <w:p w14:paraId="62B930FF">
            <w:pPr>
              <w:autoSpaceDE w:val="0"/>
              <w:autoSpaceDN w:val="0"/>
              <w:adjustRightInd w:val="0"/>
              <w:snapToGrid w:val="0"/>
              <w:spacing w:line="300" w:lineRule="exact"/>
              <w:ind w:left="-105" w:leftChars="-50" w:right="-105" w:rightChars="-50"/>
              <w:jc w:val="center"/>
              <w:rPr>
                <w:rFonts w:hint="eastAsia" w:ascii="仿宋_GB2312" w:hAnsi="仿宋_GB2312" w:eastAsia="仿宋_GB2312" w:cs="仿宋_GB2312"/>
                <w:sz w:val="24"/>
                <w:szCs w:val="24"/>
              </w:rPr>
            </w:pPr>
          </w:p>
        </w:tc>
      </w:tr>
      <w:tr w14:paraId="36F0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59" w:type="dxa"/>
            <w:vMerge w:val="continue"/>
            <w:noWrap w:val="0"/>
            <w:vAlign w:val="center"/>
          </w:tcPr>
          <w:p w14:paraId="14E8230A">
            <w:pPr>
              <w:autoSpaceDE w:val="0"/>
              <w:autoSpaceDN w:val="0"/>
              <w:adjustRightInd w:val="0"/>
              <w:snapToGrid w:val="0"/>
              <w:spacing w:line="300" w:lineRule="exact"/>
              <w:ind w:left="-105" w:leftChars="-50" w:right="-105" w:rightChars="-50"/>
              <w:jc w:val="center"/>
              <w:rPr>
                <w:rFonts w:hint="eastAsia" w:ascii="仿宋_GB2312" w:hAnsi="仿宋_GB2312" w:eastAsia="仿宋_GB2312" w:cs="仿宋_GB2312"/>
                <w:b/>
                <w:sz w:val="24"/>
                <w:szCs w:val="24"/>
              </w:rPr>
            </w:pPr>
          </w:p>
        </w:tc>
        <w:tc>
          <w:tcPr>
            <w:tcW w:w="2789" w:type="dxa"/>
            <w:noWrap w:val="0"/>
            <w:vAlign w:val="center"/>
          </w:tcPr>
          <w:p w14:paraId="1E32FAF2">
            <w:pPr>
              <w:autoSpaceDE w:val="0"/>
              <w:autoSpaceDN w:val="0"/>
              <w:adjustRightInd w:val="0"/>
              <w:snapToGrid w:val="0"/>
              <w:spacing w:line="2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4</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按要求划分“三类企业”摸清底数。</w:t>
            </w:r>
          </w:p>
        </w:tc>
        <w:tc>
          <w:tcPr>
            <w:tcW w:w="6075" w:type="dxa"/>
            <w:noWrap w:val="0"/>
            <w:vAlign w:val="center"/>
          </w:tcPr>
          <w:p w14:paraId="394BC4D7">
            <w:pPr>
              <w:autoSpaceDE w:val="0"/>
              <w:autoSpaceDN w:val="0"/>
              <w:adjustRightInd w:val="0"/>
              <w:snapToGrid w:val="0"/>
              <w:spacing w:line="2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（1）梳理本行业领域主管（监管）</w:t>
            </w:r>
            <w:r>
              <w:rPr>
                <w:rFonts w:hint="eastAsia" w:ascii="仿宋_GB2312" w:hAnsi="仿宋_GB2312" w:eastAsia="仿宋_GB2312" w:cs="仿宋_GB2312"/>
                <w:sz w:val="24"/>
                <w:szCs w:val="24"/>
                <w:lang w:eastAsia="zh-CN"/>
              </w:rPr>
              <w:t>企事业</w:t>
            </w:r>
            <w:r>
              <w:rPr>
                <w:rFonts w:hint="eastAsia" w:ascii="仿宋_GB2312" w:hAnsi="仿宋_GB2312" w:eastAsia="仿宋_GB2312" w:cs="仿宋_GB2312"/>
                <w:sz w:val="24"/>
                <w:szCs w:val="24"/>
              </w:rPr>
              <w:t>单位的分级创建提升底数；</w:t>
            </w:r>
          </w:p>
          <w:p w14:paraId="789406F9">
            <w:pPr>
              <w:autoSpaceDE w:val="0"/>
              <w:autoSpaceDN w:val="0"/>
              <w:adjustRightInd w:val="0"/>
              <w:snapToGrid w:val="0"/>
              <w:spacing w:line="2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（2）建立</w:t>
            </w:r>
            <w:r>
              <w:rPr>
                <w:rFonts w:hint="eastAsia" w:ascii="仿宋_GB2312" w:hAnsi="仿宋_GB2312" w:eastAsia="仿宋_GB2312" w:cs="仿宋_GB2312"/>
                <w:sz w:val="24"/>
                <w:szCs w:val="24"/>
                <w:lang w:eastAsia="zh-CN"/>
              </w:rPr>
              <w:t>企事业</w:t>
            </w:r>
            <w:r>
              <w:rPr>
                <w:rFonts w:hint="eastAsia" w:ascii="仿宋_GB2312" w:hAnsi="仿宋_GB2312" w:eastAsia="仿宋_GB2312" w:cs="仿宋_GB2312"/>
                <w:sz w:val="24"/>
                <w:szCs w:val="24"/>
              </w:rPr>
              <w:t>单位底数台账及创建提升情况，并划分规模以上、中等、小微等3个类型</w:t>
            </w:r>
            <w:r>
              <w:rPr>
                <w:rFonts w:hint="eastAsia" w:ascii="仿宋_GB2312" w:hAnsi="仿宋_GB2312" w:eastAsia="仿宋_GB2312" w:cs="仿宋_GB2312"/>
                <w:sz w:val="24"/>
                <w:szCs w:val="24"/>
                <w:lang w:eastAsia="zh-CN"/>
              </w:rPr>
              <w:t>对标创建；</w:t>
            </w:r>
          </w:p>
          <w:p w14:paraId="3A0B3302">
            <w:pPr>
              <w:autoSpaceDE w:val="0"/>
              <w:autoSpaceDN w:val="0"/>
              <w:adjustRightInd w:val="0"/>
              <w:snapToGrid w:val="0"/>
              <w:spacing w:line="26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）迅速将202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年固本强基方案、落实全员安全生产责任制方案传达至本行业的企事业单位，并逐家送达《关于自主加强安全生产标准化建设告知书》《关于落实全员安全生产责任制告知书》，签订《关于自主加强安全生产标准化建设承诺书》《关于落实全员安全生产责任制承诺书》。</w:t>
            </w:r>
          </w:p>
        </w:tc>
        <w:tc>
          <w:tcPr>
            <w:tcW w:w="4185" w:type="dxa"/>
            <w:noWrap w:val="0"/>
            <w:vAlign w:val="center"/>
          </w:tcPr>
          <w:p w14:paraId="5FA954FC">
            <w:pPr>
              <w:autoSpaceDE w:val="0"/>
              <w:autoSpaceDN w:val="0"/>
              <w:adjustRightInd w:val="0"/>
              <w:snapToGrid w:val="0"/>
              <w:spacing w:line="300" w:lineRule="exact"/>
              <w:rPr>
                <w:rFonts w:hint="eastAsia" w:ascii="仿宋_GB2312" w:hAnsi="仿宋_GB2312" w:eastAsia="仿宋_GB2312" w:cs="仿宋_GB2312"/>
                <w:kern w:val="0"/>
                <w:sz w:val="24"/>
                <w:szCs w:val="24"/>
              </w:rPr>
            </w:pPr>
          </w:p>
        </w:tc>
        <w:tc>
          <w:tcPr>
            <w:tcW w:w="860" w:type="dxa"/>
            <w:noWrap w:val="0"/>
            <w:vAlign w:val="center"/>
          </w:tcPr>
          <w:p w14:paraId="751E1A17">
            <w:pPr>
              <w:autoSpaceDE w:val="0"/>
              <w:autoSpaceDN w:val="0"/>
              <w:adjustRightInd w:val="0"/>
              <w:snapToGrid w:val="0"/>
              <w:spacing w:line="300" w:lineRule="exact"/>
              <w:ind w:left="-105" w:leftChars="-50" w:right="-105" w:rightChars="-50"/>
              <w:jc w:val="center"/>
              <w:rPr>
                <w:rFonts w:hint="eastAsia" w:ascii="仿宋_GB2312" w:hAnsi="仿宋_GB2312" w:eastAsia="仿宋_GB2312" w:cs="仿宋_GB2312"/>
                <w:sz w:val="24"/>
                <w:szCs w:val="24"/>
              </w:rPr>
            </w:pPr>
          </w:p>
        </w:tc>
      </w:tr>
      <w:tr w14:paraId="0F85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59" w:type="dxa"/>
            <w:vMerge w:val="continue"/>
            <w:noWrap w:val="0"/>
            <w:vAlign w:val="center"/>
          </w:tcPr>
          <w:p w14:paraId="2A97A4AF">
            <w:pPr>
              <w:autoSpaceDE w:val="0"/>
              <w:autoSpaceDN w:val="0"/>
              <w:adjustRightInd w:val="0"/>
              <w:snapToGrid w:val="0"/>
              <w:spacing w:line="300" w:lineRule="exact"/>
              <w:ind w:left="-105" w:leftChars="-50" w:right="-105" w:rightChars="-50"/>
              <w:jc w:val="center"/>
              <w:rPr>
                <w:rFonts w:hint="eastAsia" w:ascii="仿宋_GB2312" w:hAnsi="仿宋_GB2312" w:eastAsia="仿宋_GB2312" w:cs="仿宋_GB2312"/>
                <w:b/>
                <w:sz w:val="24"/>
                <w:szCs w:val="24"/>
              </w:rPr>
            </w:pPr>
          </w:p>
        </w:tc>
        <w:tc>
          <w:tcPr>
            <w:tcW w:w="2789" w:type="dxa"/>
            <w:shd w:val="clear" w:color="auto" w:fill="auto"/>
            <w:noWrap w:val="0"/>
            <w:vAlign w:val="center"/>
          </w:tcPr>
          <w:p w14:paraId="74875E38">
            <w:pPr>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.优化“一套标准规范”。</w:t>
            </w:r>
          </w:p>
        </w:tc>
        <w:tc>
          <w:tcPr>
            <w:tcW w:w="6075" w:type="dxa"/>
            <w:shd w:val="clear" w:color="auto" w:fill="auto"/>
            <w:noWrap w:val="0"/>
            <w:vAlign w:val="center"/>
          </w:tcPr>
          <w:p w14:paraId="6E6B874D">
            <w:pPr>
              <w:autoSpaceDE w:val="0"/>
              <w:autoSpaceDN w:val="0"/>
              <w:adjustRightInd w:val="0"/>
              <w:snapToGrid w:val="0"/>
              <w:spacing w:line="3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（1）组织梳理各自主管（监管）行业领域的安全生产检查清单、标准化运行提升指南、中等企业和小微企业达标细则、网格员检查导则等“四项规范”优化完善工作。</w:t>
            </w:r>
          </w:p>
          <w:p w14:paraId="219D7C37">
            <w:pPr>
              <w:autoSpaceDE w:val="0"/>
              <w:autoSpaceDN w:val="0"/>
              <w:adjustRightInd w:val="0"/>
              <w:snapToGrid w:val="0"/>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（2）修订的“四项规范”</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.0版本文本及其电子版</w:t>
            </w:r>
            <w:r>
              <w:rPr>
                <w:rFonts w:hint="eastAsia" w:ascii="仿宋_GB2312" w:hAnsi="仿宋_GB2312" w:eastAsia="仿宋_GB2312" w:cs="仿宋_GB2312"/>
                <w:kern w:val="0"/>
                <w:sz w:val="24"/>
                <w:szCs w:val="24"/>
                <w:lang w:val="en-US" w:eastAsia="zh-CN"/>
              </w:rPr>
              <w:t>9</w:t>
            </w:r>
            <w:r>
              <w:rPr>
                <w:rFonts w:hint="eastAsia" w:ascii="仿宋_GB2312" w:hAnsi="仿宋_GB2312" w:eastAsia="仿宋_GB2312" w:cs="仿宋_GB2312"/>
                <w:kern w:val="0"/>
                <w:sz w:val="24"/>
                <w:szCs w:val="24"/>
              </w:rPr>
              <w:t>月底前报送</w:t>
            </w:r>
            <w:r>
              <w:rPr>
                <w:rFonts w:hint="eastAsia" w:ascii="仿宋_GB2312" w:hAnsi="仿宋_GB2312" w:eastAsia="仿宋_GB2312" w:cs="仿宋_GB2312"/>
                <w:kern w:val="0"/>
                <w:sz w:val="24"/>
                <w:szCs w:val="24"/>
                <w:lang w:eastAsia="zh-CN"/>
              </w:rPr>
              <w:t>市</w:t>
            </w:r>
            <w:r>
              <w:rPr>
                <w:rFonts w:hint="eastAsia" w:ascii="仿宋_GB2312" w:hAnsi="仿宋_GB2312" w:eastAsia="仿宋_GB2312" w:cs="仿宋_GB2312"/>
                <w:kern w:val="0"/>
                <w:sz w:val="24"/>
                <w:szCs w:val="24"/>
              </w:rPr>
              <w:t>安委会办公室汇总。</w:t>
            </w:r>
          </w:p>
        </w:tc>
        <w:tc>
          <w:tcPr>
            <w:tcW w:w="4185" w:type="dxa"/>
            <w:noWrap w:val="0"/>
            <w:vAlign w:val="center"/>
          </w:tcPr>
          <w:p w14:paraId="184120A3">
            <w:pPr>
              <w:autoSpaceDE w:val="0"/>
              <w:autoSpaceDN w:val="0"/>
              <w:adjustRightInd w:val="0"/>
              <w:snapToGrid w:val="0"/>
              <w:spacing w:line="300" w:lineRule="exact"/>
              <w:rPr>
                <w:rFonts w:hint="eastAsia" w:ascii="仿宋_GB2312" w:hAnsi="仿宋_GB2312" w:eastAsia="仿宋_GB2312" w:cs="仿宋_GB2312"/>
                <w:kern w:val="0"/>
                <w:sz w:val="24"/>
                <w:szCs w:val="24"/>
              </w:rPr>
            </w:pPr>
          </w:p>
        </w:tc>
        <w:tc>
          <w:tcPr>
            <w:tcW w:w="860" w:type="dxa"/>
            <w:noWrap w:val="0"/>
            <w:vAlign w:val="center"/>
          </w:tcPr>
          <w:p w14:paraId="00E29432">
            <w:pPr>
              <w:autoSpaceDE w:val="0"/>
              <w:autoSpaceDN w:val="0"/>
              <w:adjustRightInd w:val="0"/>
              <w:snapToGrid w:val="0"/>
              <w:spacing w:line="300" w:lineRule="exact"/>
              <w:ind w:left="-105" w:leftChars="-50" w:right="-105" w:rightChars="-50"/>
              <w:jc w:val="center"/>
              <w:rPr>
                <w:rFonts w:hint="eastAsia" w:ascii="仿宋_GB2312" w:hAnsi="仿宋_GB2312" w:eastAsia="仿宋_GB2312" w:cs="仿宋_GB2312"/>
                <w:sz w:val="24"/>
                <w:szCs w:val="24"/>
              </w:rPr>
            </w:pPr>
          </w:p>
        </w:tc>
      </w:tr>
      <w:tr w14:paraId="2AC0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959" w:type="dxa"/>
            <w:vMerge w:val="continue"/>
            <w:noWrap w:val="0"/>
            <w:vAlign w:val="center"/>
          </w:tcPr>
          <w:p w14:paraId="3AAD96FB">
            <w:pPr>
              <w:autoSpaceDE w:val="0"/>
              <w:autoSpaceDN w:val="0"/>
              <w:spacing w:line="300" w:lineRule="exact"/>
              <w:ind w:left="-105" w:leftChars="-50" w:right="-105" w:rightChars="-50"/>
              <w:jc w:val="center"/>
              <w:rPr>
                <w:rFonts w:hint="eastAsia" w:ascii="仿宋_GB2312" w:hAnsi="仿宋_GB2312" w:eastAsia="仿宋_GB2312" w:cs="仿宋_GB2312"/>
                <w:b/>
                <w:sz w:val="24"/>
                <w:szCs w:val="24"/>
              </w:rPr>
            </w:pPr>
          </w:p>
        </w:tc>
        <w:tc>
          <w:tcPr>
            <w:tcW w:w="2789" w:type="dxa"/>
            <w:shd w:val="clear" w:color="auto" w:fill="auto"/>
            <w:noWrap w:val="0"/>
            <w:vAlign w:val="center"/>
          </w:tcPr>
          <w:p w14:paraId="621849AE">
            <w:pPr>
              <w:autoSpaceDE w:val="0"/>
              <w:autoSpaceDN w:val="0"/>
              <w:adjustRightInd w:val="0"/>
              <w:snapToGrid w:val="0"/>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6.优秀案例遴选情况。</w:t>
            </w:r>
          </w:p>
        </w:tc>
        <w:tc>
          <w:tcPr>
            <w:tcW w:w="6075" w:type="dxa"/>
            <w:shd w:val="clear" w:color="auto" w:fill="auto"/>
            <w:noWrap w:val="0"/>
            <w:vAlign w:val="center"/>
          </w:tcPr>
          <w:p w14:paraId="7E97EB86">
            <w:pPr>
              <w:autoSpaceDE w:val="0"/>
              <w:autoSpaceDN w:val="0"/>
              <w:adjustRightInd w:val="0"/>
              <w:snapToGrid w:val="0"/>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lang w:eastAsia="zh-CN"/>
              </w:rPr>
              <w:t>）按照《南安市安全生产管理委员会办公室转发泉州市安办关于征集遴选落实全员安全生产责任制暨安全生产标准化提升专项行动优秀案例的通知》时间节点要求，征集遴选一批持续运行提升类企业、达标典型引领类（包括党员模范岗、工人先锋岗、青年突击手、巾帼能手）岗位达标。</w:t>
            </w:r>
          </w:p>
        </w:tc>
        <w:tc>
          <w:tcPr>
            <w:tcW w:w="4185" w:type="dxa"/>
            <w:noWrap w:val="0"/>
            <w:vAlign w:val="center"/>
          </w:tcPr>
          <w:p w14:paraId="44223089">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c>
          <w:tcPr>
            <w:tcW w:w="860" w:type="dxa"/>
            <w:noWrap w:val="0"/>
            <w:vAlign w:val="center"/>
          </w:tcPr>
          <w:p w14:paraId="234C6BF7">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r>
      <w:tr w14:paraId="6B5E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59" w:type="dxa"/>
            <w:vMerge w:val="continue"/>
            <w:noWrap w:val="0"/>
            <w:vAlign w:val="center"/>
          </w:tcPr>
          <w:p w14:paraId="43D82D4F">
            <w:pPr>
              <w:autoSpaceDE w:val="0"/>
              <w:autoSpaceDN w:val="0"/>
              <w:spacing w:line="300" w:lineRule="exact"/>
              <w:ind w:left="-105" w:leftChars="-50" w:right="-105" w:rightChars="-50"/>
              <w:jc w:val="center"/>
              <w:rPr>
                <w:rFonts w:hint="eastAsia" w:ascii="仿宋_GB2312" w:hAnsi="仿宋_GB2312" w:eastAsia="仿宋_GB2312" w:cs="仿宋_GB2312"/>
                <w:b/>
                <w:sz w:val="24"/>
                <w:szCs w:val="24"/>
              </w:rPr>
            </w:pPr>
          </w:p>
        </w:tc>
        <w:tc>
          <w:tcPr>
            <w:tcW w:w="2789" w:type="dxa"/>
            <w:shd w:val="clear" w:color="auto" w:fill="auto"/>
            <w:noWrap w:val="0"/>
            <w:vAlign w:val="center"/>
          </w:tcPr>
          <w:p w14:paraId="37A4C824">
            <w:pPr>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7.评审达标情况。</w:t>
            </w:r>
          </w:p>
        </w:tc>
        <w:tc>
          <w:tcPr>
            <w:tcW w:w="6075" w:type="dxa"/>
            <w:shd w:val="clear" w:color="auto" w:fill="auto"/>
            <w:noWrap w:val="0"/>
            <w:vAlign w:val="center"/>
          </w:tcPr>
          <w:p w14:paraId="122DA24B">
            <w:pPr>
              <w:autoSpaceDE w:val="0"/>
              <w:autoSpaceDN w:val="0"/>
              <w:adjustRightInd w:val="0"/>
              <w:snapToGrid w:val="0"/>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lang w:eastAsia="zh-CN"/>
              </w:rPr>
              <w:t>）主管（监管）企事业单位安全生产标准化评审情况。</w:t>
            </w:r>
          </w:p>
        </w:tc>
        <w:tc>
          <w:tcPr>
            <w:tcW w:w="4185" w:type="dxa"/>
            <w:noWrap w:val="0"/>
            <w:vAlign w:val="center"/>
          </w:tcPr>
          <w:p w14:paraId="19DDF38E">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c>
          <w:tcPr>
            <w:tcW w:w="860" w:type="dxa"/>
            <w:noWrap w:val="0"/>
            <w:vAlign w:val="center"/>
          </w:tcPr>
          <w:p w14:paraId="3F407839">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r>
      <w:tr w14:paraId="4C5F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59" w:type="dxa"/>
            <w:vMerge w:val="continue"/>
            <w:noWrap w:val="0"/>
            <w:vAlign w:val="center"/>
          </w:tcPr>
          <w:p w14:paraId="11DB0A2B">
            <w:pPr>
              <w:autoSpaceDE w:val="0"/>
              <w:autoSpaceDN w:val="0"/>
              <w:spacing w:line="300" w:lineRule="exact"/>
              <w:ind w:left="-105" w:leftChars="-50" w:right="-105" w:rightChars="-50"/>
              <w:jc w:val="center"/>
              <w:rPr>
                <w:rFonts w:hint="eastAsia" w:ascii="仿宋_GB2312" w:hAnsi="仿宋_GB2312" w:eastAsia="仿宋_GB2312" w:cs="仿宋_GB2312"/>
                <w:b/>
                <w:sz w:val="24"/>
                <w:szCs w:val="24"/>
              </w:rPr>
            </w:pPr>
          </w:p>
        </w:tc>
        <w:tc>
          <w:tcPr>
            <w:tcW w:w="2789" w:type="dxa"/>
            <w:shd w:val="clear" w:color="auto" w:fill="auto"/>
            <w:noWrap w:val="0"/>
            <w:vAlign w:val="center"/>
          </w:tcPr>
          <w:p w14:paraId="0E4528DC">
            <w:pPr>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8.观摩调度情况。</w:t>
            </w:r>
          </w:p>
        </w:tc>
        <w:tc>
          <w:tcPr>
            <w:tcW w:w="6075" w:type="dxa"/>
            <w:shd w:val="clear" w:color="auto" w:fill="auto"/>
            <w:noWrap w:val="0"/>
            <w:vAlign w:val="center"/>
          </w:tcPr>
          <w:p w14:paraId="4B6DE3F3">
            <w:pPr>
              <w:autoSpaceDE w:val="0"/>
              <w:autoSpaceDN w:val="0"/>
              <w:adjustRightInd w:val="0"/>
              <w:snapToGrid w:val="0"/>
              <w:spacing w:line="30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lang w:eastAsia="zh-CN"/>
              </w:rPr>
              <w:t>）开展落实全员安全生产责任制暨安全生产标准化提升专项行动现场观摩调度推进会。</w:t>
            </w:r>
          </w:p>
        </w:tc>
        <w:tc>
          <w:tcPr>
            <w:tcW w:w="4185" w:type="dxa"/>
            <w:noWrap w:val="0"/>
            <w:vAlign w:val="center"/>
          </w:tcPr>
          <w:p w14:paraId="6638A0EE">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c>
          <w:tcPr>
            <w:tcW w:w="860" w:type="dxa"/>
            <w:noWrap w:val="0"/>
            <w:vAlign w:val="center"/>
          </w:tcPr>
          <w:p w14:paraId="6C98E50D">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r>
      <w:tr w14:paraId="11C5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9" w:type="dxa"/>
            <w:vMerge w:val="continue"/>
            <w:noWrap w:val="0"/>
            <w:vAlign w:val="center"/>
          </w:tcPr>
          <w:p w14:paraId="72E64053">
            <w:pPr>
              <w:autoSpaceDE w:val="0"/>
              <w:autoSpaceDN w:val="0"/>
              <w:spacing w:line="300" w:lineRule="exact"/>
              <w:ind w:left="-105" w:leftChars="-50" w:right="-105" w:rightChars="-50"/>
              <w:jc w:val="center"/>
              <w:rPr>
                <w:rFonts w:hint="eastAsia" w:ascii="仿宋_GB2312" w:hAnsi="仿宋_GB2312" w:eastAsia="仿宋_GB2312" w:cs="仿宋_GB2312"/>
                <w:b/>
                <w:sz w:val="24"/>
                <w:szCs w:val="24"/>
              </w:rPr>
            </w:pPr>
          </w:p>
        </w:tc>
        <w:tc>
          <w:tcPr>
            <w:tcW w:w="2789" w:type="dxa"/>
            <w:shd w:val="clear" w:color="auto" w:fill="auto"/>
            <w:noWrap w:val="0"/>
            <w:vAlign w:val="center"/>
          </w:tcPr>
          <w:p w14:paraId="5596AAE1">
            <w:pPr>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9.落实全员安全生产责任制情况。</w:t>
            </w:r>
          </w:p>
        </w:tc>
        <w:tc>
          <w:tcPr>
            <w:tcW w:w="6075" w:type="dxa"/>
            <w:shd w:val="clear" w:color="auto" w:fill="auto"/>
            <w:noWrap w:val="0"/>
            <w:vAlign w:val="center"/>
          </w:tcPr>
          <w:p w14:paraId="135ACDDC">
            <w:pPr>
              <w:autoSpaceDE w:val="0"/>
              <w:autoSpaceDN w:val="0"/>
              <w:adjustRightInd w:val="0"/>
              <w:snapToGrid w:val="0"/>
              <w:spacing w:line="30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lang w:eastAsia="zh-CN"/>
              </w:rPr>
              <w:t>）督促指导</w:t>
            </w:r>
            <w:r>
              <w:rPr>
                <w:rFonts w:hint="eastAsia" w:ascii="仿宋_GB2312" w:hAnsi="仿宋_GB2312" w:eastAsia="仿宋_GB2312" w:cs="仿宋_GB2312"/>
                <w:sz w:val="24"/>
                <w:szCs w:val="24"/>
                <w:lang w:eastAsia="zh-CN"/>
              </w:rPr>
              <w:t>主管（监管）</w:t>
            </w:r>
            <w:r>
              <w:rPr>
                <w:rFonts w:hint="eastAsia" w:ascii="仿宋_GB2312" w:hAnsi="仿宋_GB2312" w:eastAsia="仿宋_GB2312" w:cs="仿宋_GB2312"/>
                <w:kern w:val="0"/>
                <w:sz w:val="24"/>
                <w:szCs w:val="24"/>
                <w:lang w:eastAsia="zh-CN"/>
              </w:rPr>
              <w:t>企事业单位建立全员责任制及其考核清单。</w:t>
            </w:r>
          </w:p>
        </w:tc>
        <w:tc>
          <w:tcPr>
            <w:tcW w:w="4185" w:type="dxa"/>
            <w:noWrap w:val="0"/>
            <w:vAlign w:val="center"/>
          </w:tcPr>
          <w:p w14:paraId="608AFB15">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c>
          <w:tcPr>
            <w:tcW w:w="860" w:type="dxa"/>
            <w:noWrap w:val="0"/>
            <w:vAlign w:val="center"/>
          </w:tcPr>
          <w:p w14:paraId="4BD192B0">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r>
      <w:tr w14:paraId="1F41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9" w:type="dxa"/>
            <w:vMerge w:val="continue"/>
            <w:noWrap w:val="0"/>
            <w:vAlign w:val="center"/>
          </w:tcPr>
          <w:p w14:paraId="0FF35AED">
            <w:pPr>
              <w:autoSpaceDE w:val="0"/>
              <w:autoSpaceDN w:val="0"/>
              <w:spacing w:line="300" w:lineRule="exact"/>
              <w:ind w:left="-105" w:leftChars="-50" w:right="-105" w:rightChars="-50"/>
              <w:jc w:val="center"/>
              <w:rPr>
                <w:rFonts w:hint="eastAsia" w:ascii="仿宋_GB2312" w:hAnsi="仿宋_GB2312" w:eastAsia="仿宋_GB2312" w:cs="仿宋_GB2312"/>
                <w:b/>
                <w:sz w:val="24"/>
                <w:szCs w:val="24"/>
              </w:rPr>
            </w:pPr>
          </w:p>
        </w:tc>
        <w:tc>
          <w:tcPr>
            <w:tcW w:w="2789" w:type="dxa"/>
            <w:shd w:val="clear" w:color="auto" w:fill="auto"/>
            <w:noWrap w:val="0"/>
            <w:vAlign w:val="center"/>
          </w:tcPr>
          <w:p w14:paraId="55FDABD0">
            <w:pPr>
              <w:autoSpaceDE w:val="0"/>
              <w:autoSpaceDN w:val="0"/>
              <w:adjustRightInd w:val="0"/>
              <w:snapToGrid w:val="0"/>
              <w:spacing w:line="30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10.实施星级管理情况。</w:t>
            </w:r>
          </w:p>
        </w:tc>
        <w:tc>
          <w:tcPr>
            <w:tcW w:w="6075" w:type="dxa"/>
            <w:shd w:val="clear" w:color="auto" w:fill="auto"/>
            <w:noWrap w:val="0"/>
            <w:vAlign w:val="center"/>
          </w:tcPr>
          <w:p w14:paraId="68998485">
            <w:pPr>
              <w:autoSpaceDE w:val="0"/>
              <w:autoSpaceDN w:val="0"/>
              <w:adjustRightInd w:val="0"/>
              <w:snapToGrid w:val="0"/>
              <w:spacing w:line="300" w:lineRule="exac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rPr>
              <w:t>（1）开展安全生产星级评定工作，负责对三星企业进行授牌；二星企业公示公告。</w:t>
            </w:r>
          </w:p>
        </w:tc>
        <w:tc>
          <w:tcPr>
            <w:tcW w:w="4185" w:type="dxa"/>
            <w:noWrap w:val="0"/>
            <w:vAlign w:val="center"/>
          </w:tcPr>
          <w:p w14:paraId="620786EF">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c>
          <w:tcPr>
            <w:tcW w:w="860" w:type="dxa"/>
            <w:noWrap w:val="0"/>
            <w:vAlign w:val="center"/>
          </w:tcPr>
          <w:p w14:paraId="25A83BDF">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r>
      <w:tr w14:paraId="5F8B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9" w:type="dxa"/>
            <w:vMerge w:val="continue"/>
            <w:noWrap w:val="0"/>
            <w:vAlign w:val="center"/>
          </w:tcPr>
          <w:p w14:paraId="56C0507E">
            <w:pPr>
              <w:autoSpaceDE w:val="0"/>
              <w:autoSpaceDN w:val="0"/>
              <w:spacing w:line="300" w:lineRule="exact"/>
              <w:ind w:left="-105" w:leftChars="-50" w:right="-105" w:rightChars="-50"/>
              <w:jc w:val="center"/>
              <w:rPr>
                <w:rFonts w:hint="eastAsia" w:ascii="仿宋_GB2312" w:hAnsi="仿宋_GB2312" w:eastAsia="仿宋_GB2312" w:cs="仿宋_GB2312"/>
                <w:b/>
                <w:sz w:val="24"/>
                <w:szCs w:val="24"/>
              </w:rPr>
            </w:pPr>
          </w:p>
        </w:tc>
        <w:tc>
          <w:tcPr>
            <w:tcW w:w="2789" w:type="dxa"/>
            <w:noWrap w:val="0"/>
            <w:vAlign w:val="center"/>
          </w:tcPr>
          <w:p w14:paraId="131EBF83">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.运用“三张清单”开展检查。</w:t>
            </w:r>
          </w:p>
        </w:tc>
        <w:tc>
          <w:tcPr>
            <w:tcW w:w="6075" w:type="dxa"/>
            <w:noWrap w:val="0"/>
            <w:vAlign w:val="center"/>
          </w:tcPr>
          <w:p w14:paraId="6E9A23DE">
            <w:pPr>
              <w:autoSpaceDE w:val="0"/>
              <w:autoSpaceDN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（1）运用“三张清单”，启动对</w:t>
            </w:r>
            <w:r>
              <w:rPr>
                <w:rFonts w:hint="eastAsia" w:ascii="仿宋_GB2312" w:hAnsi="仿宋_GB2312" w:eastAsia="仿宋_GB2312" w:cs="仿宋_GB2312"/>
                <w:sz w:val="24"/>
                <w:szCs w:val="24"/>
                <w:lang w:eastAsia="zh-CN"/>
              </w:rPr>
              <w:t>各自主管（监管）企事业</w:t>
            </w:r>
            <w:r>
              <w:rPr>
                <w:rFonts w:hint="eastAsia" w:ascii="仿宋_GB2312" w:hAnsi="仿宋_GB2312" w:eastAsia="仿宋_GB2312" w:cs="仿宋_GB2312"/>
                <w:sz w:val="24"/>
                <w:szCs w:val="24"/>
              </w:rPr>
              <w:t>单位开展检查，逐步建立隐患清单、整改清单，形成闭环管理。</w:t>
            </w:r>
          </w:p>
        </w:tc>
        <w:tc>
          <w:tcPr>
            <w:tcW w:w="4185" w:type="dxa"/>
            <w:noWrap w:val="0"/>
            <w:vAlign w:val="center"/>
          </w:tcPr>
          <w:p w14:paraId="62A6B3EA">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c>
          <w:tcPr>
            <w:tcW w:w="860" w:type="dxa"/>
            <w:noWrap w:val="0"/>
            <w:vAlign w:val="center"/>
          </w:tcPr>
          <w:p w14:paraId="05332399">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r>
      <w:tr w14:paraId="3412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noWrap w:val="0"/>
            <w:vAlign w:val="center"/>
          </w:tcPr>
          <w:p w14:paraId="4D08D1EE">
            <w:pPr>
              <w:autoSpaceDE w:val="0"/>
              <w:autoSpaceDN w:val="0"/>
              <w:spacing w:line="300" w:lineRule="exact"/>
              <w:ind w:left="-105" w:leftChars="-50" w:right="-105" w:rightChars="-5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w:t>
            </w:r>
          </w:p>
          <w:p w14:paraId="5EA8FFB1">
            <w:pPr>
              <w:autoSpaceDE w:val="0"/>
              <w:autoSpaceDN w:val="0"/>
              <w:spacing w:line="300" w:lineRule="exact"/>
              <w:ind w:left="-105" w:leftChars="-50" w:right="-105" w:rightChars="-5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“两化”</w:t>
            </w:r>
          </w:p>
          <w:p w14:paraId="7959DBD4">
            <w:pPr>
              <w:autoSpaceDE w:val="0"/>
              <w:autoSpaceDN w:val="0"/>
              <w:spacing w:line="300" w:lineRule="exact"/>
              <w:ind w:left="-105" w:leftChars="-50" w:right="-105" w:rightChars="-5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融合</w:t>
            </w:r>
          </w:p>
        </w:tc>
        <w:tc>
          <w:tcPr>
            <w:tcW w:w="2789" w:type="dxa"/>
            <w:noWrap w:val="0"/>
            <w:vAlign w:val="center"/>
          </w:tcPr>
          <w:p w14:paraId="1FBBAD74">
            <w:pPr>
              <w:spacing w:line="300" w:lineRule="exact"/>
              <w:rPr>
                <w:rFonts w:hint="eastAsia" w:ascii="仿宋_GB2312" w:hAnsi="仿宋_GB2312" w:eastAsia="仿宋_GB2312" w:cs="仿宋_GB2312"/>
                <w:sz w:val="24"/>
                <w:szCs w:val="24"/>
                <w:lang w:val="en"/>
              </w:rPr>
            </w:pPr>
            <w:r>
              <w:rPr>
                <w:rFonts w:hint="eastAsia" w:ascii="仿宋_GB2312" w:hAnsi="仿宋_GB2312" w:eastAsia="仿宋_GB2312" w:cs="仿宋_GB2312"/>
                <w:sz w:val="24"/>
                <w:szCs w:val="24"/>
              </w:rPr>
              <w:t>12.运用信息化系统。</w:t>
            </w:r>
          </w:p>
        </w:tc>
        <w:tc>
          <w:tcPr>
            <w:tcW w:w="6075" w:type="dxa"/>
            <w:noWrap w:val="0"/>
            <w:vAlign w:val="center"/>
          </w:tcPr>
          <w:p w14:paraId="74DCEEC1">
            <w:pPr>
              <w:autoSpaceDE w:val="0"/>
              <w:autoSpaceDN w:val="0"/>
              <w:spacing w:line="3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做好</w:t>
            </w:r>
            <w:r>
              <w:rPr>
                <w:rFonts w:hint="eastAsia" w:ascii="仿宋_GB2312" w:hAnsi="仿宋_GB2312" w:eastAsia="仿宋_GB2312" w:cs="仿宋_GB2312"/>
                <w:kern w:val="0"/>
                <w:sz w:val="24"/>
                <w:szCs w:val="24"/>
                <w:lang w:eastAsia="zh-CN"/>
              </w:rPr>
              <w:t>本</w:t>
            </w:r>
            <w:r>
              <w:rPr>
                <w:rFonts w:hint="eastAsia" w:ascii="仿宋_GB2312" w:hAnsi="仿宋_GB2312" w:eastAsia="仿宋_GB2312" w:cs="仿宋_GB2312"/>
                <w:kern w:val="0"/>
                <w:sz w:val="24"/>
                <w:szCs w:val="24"/>
              </w:rPr>
              <w:t>行业领域</w:t>
            </w:r>
            <w:r>
              <w:rPr>
                <w:rFonts w:hint="eastAsia" w:ascii="仿宋_GB2312" w:hAnsi="仿宋_GB2312" w:eastAsia="仿宋_GB2312" w:cs="仿宋_GB2312"/>
                <w:sz w:val="24"/>
                <w:szCs w:val="24"/>
              </w:rPr>
              <w:t>所有生产经营单位纳入“泉州市安全生产标准化智慧管理平台”，并督促做好信息采集录入</w:t>
            </w:r>
            <w:r>
              <w:rPr>
                <w:rFonts w:hint="eastAsia" w:ascii="仿宋_GB2312" w:hAnsi="仿宋_GB2312" w:eastAsia="仿宋_GB2312" w:cs="仿宋_GB2312"/>
                <w:sz w:val="24"/>
                <w:szCs w:val="24"/>
                <w:lang w:eastAsia="zh-CN"/>
              </w:rPr>
              <w:t>，确保</w:t>
            </w:r>
            <w:r>
              <w:rPr>
                <w:rFonts w:hint="eastAsia" w:ascii="仿宋_GB2312" w:hAnsi="仿宋_GB2312" w:eastAsia="仿宋_GB2312" w:cs="仿宋_GB2312"/>
                <w:sz w:val="24"/>
                <w:szCs w:val="24"/>
                <w:lang w:val="en-US" w:eastAsia="zh-CN"/>
              </w:rPr>
              <w:t>平台的底数与报表的数据一致</w:t>
            </w:r>
            <w:r>
              <w:rPr>
                <w:rFonts w:hint="eastAsia" w:ascii="仿宋_GB2312" w:hAnsi="仿宋_GB2312" w:eastAsia="仿宋_GB2312" w:cs="仿宋_GB2312"/>
                <w:sz w:val="24"/>
                <w:szCs w:val="24"/>
                <w:lang w:eastAsia="zh-CN"/>
              </w:rPr>
              <w:t>；</w:t>
            </w:r>
          </w:p>
          <w:p w14:paraId="1802E727">
            <w:pPr>
              <w:autoSpaceDE w:val="0"/>
              <w:autoSpaceDN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督促指导</w:t>
            </w:r>
            <w:r>
              <w:rPr>
                <w:rFonts w:hint="eastAsia" w:ascii="仿宋_GB2312" w:hAnsi="仿宋_GB2312" w:eastAsia="仿宋_GB2312" w:cs="仿宋_GB2312"/>
                <w:sz w:val="24"/>
                <w:szCs w:val="24"/>
                <w:lang w:eastAsia="zh-CN"/>
              </w:rPr>
              <w:t>本行业</w:t>
            </w:r>
            <w:r>
              <w:rPr>
                <w:rFonts w:hint="eastAsia" w:ascii="仿宋_GB2312" w:hAnsi="仿宋_GB2312" w:eastAsia="仿宋_GB2312" w:cs="仿宋_GB2312"/>
                <w:sz w:val="24"/>
                <w:szCs w:val="24"/>
                <w:lang w:val="en-US" w:eastAsia="zh-CN"/>
              </w:rPr>
              <w:t>企事业单位将隐患排查治理情况录入泉州市安全生产标准化智慧管理平台，并按期完成整改。</w:t>
            </w:r>
          </w:p>
        </w:tc>
        <w:tc>
          <w:tcPr>
            <w:tcW w:w="4185" w:type="dxa"/>
            <w:noWrap w:val="0"/>
            <w:vAlign w:val="center"/>
          </w:tcPr>
          <w:p w14:paraId="4AB6896F">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c>
          <w:tcPr>
            <w:tcW w:w="860" w:type="dxa"/>
            <w:noWrap w:val="0"/>
            <w:vAlign w:val="center"/>
          </w:tcPr>
          <w:p w14:paraId="220A810E">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r>
      <w:tr w14:paraId="1470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959" w:type="dxa"/>
            <w:vMerge w:val="restart"/>
            <w:noWrap w:val="0"/>
            <w:vAlign w:val="center"/>
          </w:tcPr>
          <w:p w14:paraId="645245E9">
            <w:pPr>
              <w:autoSpaceDE w:val="0"/>
              <w:autoSpaceDN w:val="0"/>
              <w:spacing w:line="300" w:lineRule="exact"/>
              <w:ind w:left="-105" w:leftChars="-50" w:right="-105" w:rightChars="-5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三、</w:t>
            </w:r>
          </w:p>
          <w:p w14:paraId="62F2886C">
            <w:pPr>
              <w:autoSpaceDE w:val="0"/>
              <w:autoSpaceDN w:val="0"/>
              <w:spacing w:line="300" w:lineRule="exact"/>
              <w:ind w:left="-105" w:leftChars="-50" w:right="-105" w:rightChars="-5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宣传</w:t>
            </w:r>
          </w:p>
          <w:p w14:paraId="74A82762">
            <w:pPr>
              <w:autoSpaceDE w:val="0"/>
              <w:autoSpaceDN w:val="0"/>
              <w:spacing w:line="300" w:lineRule="exact"/>
              <w:ind w:left="-105" w:leftChars="-50" w:right="-105" w:rightChars="-5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发动</w:t>
            </w:r>
          </w:p>
          <w:p w14:paraId="46918F60">
            <w:pPr>
              <w:autoSpaceDE w:val="0"/>
              <w:autoSpaceDN w:val="0"/>
              <w:spacing w:line="300" w:lineRule="exact"/>
              <w:ind w:left="-105" w:leftChars="-50" w:right="-105" w:rightChars="-50"/>
              <w:jc w:val="center"/>
              <w:rPr>
                <w:rFonts w:hint="eastAsia" w:ascii="仿宋_GB2312" w:hAnsi="仿宋_GB2312" w:eastAsia="仿宋_GB2312" w:cs="仿宋_GB2312"/>
                <w:b/>
                <w:sz w:val="24"/>
                <w:szCs w:val="24"/>
              </w:rPr>
            </w:pPr>
          </w:p>
        </w:tc>
        <w:tc>
          <w:tcPr>
            <w:tcW w:w="2789" w:type="dxa"/>
            <w:noWrap w:val="0"/>
            <w:vAlign w:val="center"/>
          </w:tcPr>
          <w:p w14:paraId="432B5CA6">
            <w:pPr>
              <w:autoSpaceDE w:val="0"/>
              <w:autoSpaceDN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13.开展宣传教育。</w:t>
            </w:r>
          </w:p>
        </w:tc>
        <w:tc>
          <w:tcPr>
            <w:tcW w:w="6075" w:type="dxa"/>
            <w:noWrap w:val="0"/>
            <w:vAlign w:val="center"/>
          </w:tcPr>
          <w:p w14:paraId="30775255">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（1）依托电视台、报纸等媒介，开展标准化提升专项行动</w:t>
            </w:r>
            <w:r>
              <w:rPr>
                <w:rFonts w:hint="eastAsia" w:ascii="仿宋_GB2312" w:hAnsi="仿宋_GB2312" w:eastAsia="仿宋_GB2312" w:cs="仿宋_GB2312"/>
                <w:sz w:val="24"/>
                <w:szCs w:val="24"/>
                <w:lang w:eastAsia="zh-CN"/>
              </w:rPr>
              <w:t>固本强基、落实全员安全生产责任制</w:t>
            </w:r>
            <w:r>
              <w:rPr>
                <w:rFonts w:hint="eastAsia" w:ascii="仿宋_GB2312" w:hAnsi="仿宋_GB2312" w:eastAsia="仿宋_GB2312" w:cs="仿宋_GB2312"/>
                <w:sz w:val="24"/>
                <w:szCs w:val="24"/>
              </w:rPr>
              <w:t>专题宣传，进一步营造良好的舆论氛围</w:t>
            </w:r>
            <w:r>
              <w:rPr>
                <w:rFonts w:hint="eastAsia" w:ascii="仿宋_GB2312" w:hAnsi="仿宋_GB2312" w:eastAsia="仿宋_GB2312" w:cs="仿宋_GB2312"/>
                <w:sz w:val="24"/>
                <w:szCs w:val="24"/>
                <w:lang w:eastAsia="zh-CN"/>
              </w:rPr>
              <w:t>。</w:t>
            </w:r>
          </w:p>
        </w:tc>
        <w:tc>
          <w:tcPr>
            <w:tcW w:w="4185" w:type="dxa"/>
            <w:noWrap w:val="0"/>
            <w:vAlign w:val="center"/>
          </w:tcPr>
          <w:p w14:paraId="176D9F30">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c>
          <w:tcPr>
            <w:tcW w:w="860" w:type="dxa"/>
            <w:noWrap w:val="0"/>
            <w:vAlign w:val="center"/>
          </w:tcPr>
          <w:p w14:paraId="0B5E2537">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r>
      <w:tr w14:paraId="683A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59" w:type="dxa"/>
            <w:vMerge w:val="continue"/>
            <w:noWrap w:val="0"/>
            <w:vAlign w:val="center"/>
          </w:tcPr>
          <w:p w14:paraId="7E1F4FC2">
            <w:pPr>
              <w:autoSpaceDE w:val="0"/>
              <w:autoSpaceDN w:val="0"/>
              <w:spacing w:line="300" w:lineRule="exact"/>
              <w:ind w:left="-105" w:leftChars="-50" w:right="-105" w:rightChars="-50"/>
              <w:jc w:val="center"/>
              <w:rPr>
                <w:rFonts w:hint="eastAsia" w:ascii="仿宋_GB2312" w:hAnsi="仿宋_GB2312" w:eastAsia="仿宋_GB2312" w:cs="仿宋_GB2312"/>
                <w:b/>
                <w:sz w:val="24"/>
                <w:szCs w:val="24"/>
              </w:rPr>
            </w:pPr>
          </w:p>
        </w:tc>
        <w:tc>
          <w:tcPr>
            <w:tcW w:w="2789" w:type="dxa"/>
            <w:noWrap w:val="0"/>
            <w:vAlign w:val="center"/>
          </w:tcPr>
          <w:p w14:paraId="312D028D">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14.开展专题培训。</w:t>
            </w:r>
          </w:p>
        </w:tc>
        <w:tc>
          <w:tcPr>
            <w:tcW w:w="6075" w:type="dxa"/>
            <w:noWrap w:val="0"/>
            <w:vAlign w:val="center"/>
          </w:tcPr>
          <w:p w14:paraId="1E82A7ED">
            <w:pPr>
              <w:autoSpaceDE w:val="0"/>
              <w:autoSpaceDN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（1）制定培训计划，组织领导干部、安全监管人员、基层网格员、安全生产专家、技术支撑骨干和生产经营单位主要负责人、安全管理人员、一线员工开展标准化提升行动专题培训。</w:t>
            </w:r>
          </w:p>
        </w:tc>
        <w:tc>
          <w:tcPr>
            <w:tcW w:w="4185" w:type="dxa"/>
            <w:noWrap w:val="0"/>
            <w:vAlign w:val="center"/>
          </w:tcPr>
          <w:p w14:paraId="5BAC57FC">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c>
          <w:tcPr>
            <w:tcW w:w="860" w:type="dxa"/>
            <w:noWrap w:val="0"/>
            <w:vAlign w:val="center"/>
          </w:tcPr>
          <w:p w14:paraId="5E217C6F">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r>
      <w:tr w14:paraId="6B78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959" w:type="dxa"/>
            <w:noWrap w:val="0"/>
            <w:vAlign w:val="center"/>
          </w:tcPr>
          <w:p w14:paraId="2A04593F">
            <w:pPr>
              <w:autoSpaceDE w:val="0"/>
              <w:autoSpaceDN w:val="0"/>
              <w:spacing w:line="300" w:lineRule="exact"/>
              <w:ind w:left="-105" w:leftChars="-50" w:right="-105" w:rightChars="-5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四、</w:t>
            </w:r>
          </w:p>
          <w:p w14:paraId="0793B791">
            <w:pPr>
              <w:autoSpaceDE w:val="0"/>
              <w:autoSpaceDN w:val="0"/>
              <w:spacing w:line="300" w:lineRule="exact"/>
              <w:ind w:left="-105" w:leftChars="-50" w:right="-105" w:rightChars="-5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执法</w:t>
            </w:r>
          </w:p>
          <w:p w14:paraId="22EED6E9">
            <w:pPr>
              <w:autoSpaceDE w:val="0"/>
              <w:autoSpaceDN w:val="0"/>
              <w:spacing w:line="300" w:lineRule="exact"/>
              <w:ind w:left="-105" w:leftChars="-50" w:right="-105" w:rightChars="-5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激励</w:t>
            </w:r>
          </w:p>
          <w:p w14:paraId="540F7D1A">
            <w:pPr>
              <w:autoSpaceDE w:val="0"/>
              <w:autoSpaceDN w:val="0"/>
              <w:spacing w:line="300" w:lineRule="exact"/>
              <w:ind w:left="-105" w:leftChars="-50" w:right="-105" w:rightChars="-5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约束</w:t>
            </w:r>
          </w:p>
        </w:tc>
        <w:tc>
          <w:tcPr>
            <w:tcW w:w="2789" w:type="dxa"/>
            <w:noWrap w:val="0"/>
            <w:vAlign w:val="center"/>
          </w:tcPr>
          <w:p w14:paraId="6D2EE564">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15.实施专项执法推动。</w:t>
            </w:r>
          </w:p>
        </w:tc>
        <w:tc>
          <w:tcPr>
            <w:tcW w:w="6075" w:type="dxa"/>
            <w:noWrap w:val="0"/>
            <w:vAlign w:val="center"/>
          </w:tcPr>
          <w:p w14:paraId="06894829">
            <w:pPr>
              <w:autoSpaceDE w:val="0"/>
              <w:autoSpaceDN w:val="0"/>
              <w:spacing w:line="3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把企业安全生产标准化建设开展情况纳入日常检查的重点，对不予评定星级的企业，未落实全员安全生产责任制、存在“纸上标准化”、假创建的企业等作为执法重点对象，严格执法；</w:t>
            </w:r>
          </w:p>
          <w:p w14:paraId="16B50D7F">
            <w:pPr>
              <w:autoSpaceDE w:val="0"/>
              <w:autoSpaceDN w:val="0"/>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（2）开展标准化专项执法检查，</w:t>
            </w:r>
            <w:r>
              <w:rPr>
                <w:rFonts w:hint="eastAsia" w:ascii="仿宋_GB2312" w:hAnsi="仿宋_GB2312" w:eastAsia="仿宋_GB2312" w:cs="仿宋_GB2312"/>
                <w:sz w:val="24"/>
                <w:szCs w:val="24"/>
                <w:lang w:eastAsia="zh-CN"/>
              </w:rPr>
              <w:t>“回头看”期间，每月</w:t>
            </w:r>
            <w:r>
              <w:rPr>
                <w:rFonts w:hint="eastAsia" w:ascii="仿宋_GB2312" w:hAnsi="仿宋_GB2312" w:eastAsia="仿宋_GB2312" w:cs="仿宋_GB2312"/>
                <w:sz w:val="24"/>
                <w:szCs w:val="24"/>
                <w:lang w:val="en-US" w:eastAsia="zh-CN"/>
              </w:rPr>
              <w:t>25日前</w:t>
            </w:r>
            <w:r>
              <w:rPr>
                <w:rFonts w:hint="eastAsia" w:ascii="仿宋_GB2312" w:hAnsi="仿宋_GB2312" w:eastAsia="仿宋_GB2312" w:cs="仿宋_GB2312"/>
                <w:sz w:val="24"/>
                <w:szCs w:val="24"/>
              </w:rPr>
              <w:t>将标准化执法典型案例报送</w:t>
            </w:r>
            <w:r>
              <w:rPr>
                <w:rFonts w:hint="eastAsia" w:ascii="仿宋_GB2312" w:hAnsi="仿宋_GB2312" w:eastAsia="仿宋_GB2312" w:cs="仿宋_GB2312"/>
                <w:sz w:val="24"/>
                <w:szCs w:val="24"/>
                <w:lang w:eastAsia="zh-CN"/>
              </w:rPr>
              <w:t>市安委办</w:t>
            </w:r>
            <w:r>
              <w:rPr>
                <w:rFonts w:hint="eastAsia" w:ascii="仿宋_GB2312" w:hAnsi="仿宋_GB2312" w:eastAsia="仿宋_GB2312" w:cs="仿宋_GB2312"/>
                <w:sz w:val="24"/>
                <w:szCs w:val="24"/>
              </w:rPr>
              <w:t>集中曝光</w:t>
            </w:r>
            <w:r>
              <w:rPr>
                <w:rFonts w:hint="eastAsia" w:ascii="仿宋_GB2312" w:hAnsi="仿宋_GB2312" w:eastAsia="仿宋_GB2312" w:cs="仿宋_GB2312"/>
                <w:sz w:val="24"/>
                <w:szCs w:val="24"/>
                <w:lang w:eastAsia="zh-CN"/>
              </w:rPr>
              <w:t>。</w:t>
            </w:r>
          </w:p>
        </w:tc>
        <w:tc>
          <w:tcPr>
            <w:tcW w:w="4185" w:type="dxa"/>
            <w:noWrap w:val="0"/>
            <w:vAlign w:val="center"/>
          </w:tcPr>
          <w:p w14:paraId="6D3165F4">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c>
          <w:tcPr>
            <w:tcW w:w="860" w:type="dxa"/>
            <w:noWrap w:val="0"/>
            <w:vAlign w:val="center"/>
          </w:tcPr>
          <w:p w14:paraId="05620C00">
            <w:pPr>
              <w:autoSpaceDE w:val="0"/>
              <w:autoSpaceDN w:val="0"/>
              <w:spacing w:line="300" w:lineRule="exact"/>
              <w:ind w:left="-105" w:leftChars="-50" w:right="-105" w:rightChars="-50"/>
              <w:jc w:val="center"/>
              <w:rPr>
                <w:rFonts w:hint="eastAsia" w:ascii="仿宋_GB2312" w:hAnsi="仿宋_GB2312" w:eastAsia="仿宋_GB2312" w:cs="仿宋_GB2312"/>
                <w:sz w:val="24"/>
                <w:szCs w:val="24"/>
              </w:rPr>
            </w:pPr>
          </w:p>
        </w:tc>
      </w:tr>
    </w:tbl>
    <w:p w14:paraId="275D00BE">
      <w:pPr>
        <w:spacing w:line="0" w:lineRule="atLeast"/>
        <w:rPr>
          <w:rFonts w:ascii="黑体" w:hAnsi="黑体" w:eastAsia="黑体"/>
          <w:bCs/>
        </w:rPr>
        <w:sectPr>
          <w:headerReference r:id="rId3" w:type="default"/>
          <w:footerReference r:id="rId4" w:type="default"/>
          <w:pgSz w:w="16838" w:h="11906" w:orient="landscape"/>
          <w:pgMar w:top="1418" w:right="1134" w:bottom="1134" w:left="1134" w:header="851" w:footer="850" w:gutter="0"/>
          <w:pgNumType w:fmt="numberInDash"/>
          <w:cols w:space="720" w:num="1"/>
          <w:docGrid w:type="lines" w:linePitch="435" w:charSpace="0"/>
        </w:sectPr>
      </w:pPr>
    </w:p>
    <w:p w14:paraId="455DF0E4">
      <w:pPr>
        <w:keepNext w:val="0"/>
        <w:keepLines w:val="0"/>
        <w:pageBreakBefore w:val="0"/>
        <w:widowControl w:val="0"/>
        <w:kinsoku/>
        <w:overflowPunct/>
        <w:topLinePunct w:val="0"/>
        <w:bidi w:val="0"/>
        <w:adjustRightInd w:val="0"/>
        <w:snapToGrid w:val="0"/>
        <w:spacing w:line="580" w:lineRule="exact"/>
        <w:textAlignment w:val="auto"/>
        <w:rPr>
          <w:rFonts w:hint="eastAsia" w:ascii="仿宋" w:hAnsi="仿宋" w:eastAsia="仿宋"/>
          <w:bCs/>
          <w:sz w:val="32"/>
          <w:lang w:eastAsia="zh-CN"/>
        </w:rPr>
      </w:pPr>
      <w:r>
        <w:rPr>
          <w:rFonts w:ascii="仿宋" w:hAnsi="仿宋" w:eastAsia="仿宋"/>
          <w:bCs/>
          <w:sz w:val="32"/>
        </w:rPr>
        <w:t>附件</w:t>
      </w:r>
      <w:r>
        <w:rPr>
          <w:rFonts w:hint="eastAsia" w:ascii="仿宋" w:hAnsi="仿宋" w:eastAsia="仿宋"/>
          <w:bCs/>
          <w:sz w:val="32"/>
          <w:lang w:val="en-US" w:eastAsia="zh-CN"/>
        </w:rPr>
        <w:t>2</w:t>
      </w:r>
    </w:p>
    <w:p w14:paraId="7EB4728C">
      <w:pPr>
        <w:pStyle w:val="9"/>
        <w:spacing w:line="580" w:lineRule="exact"/>
        <w:ind w:firstLine="0" w:firstLineChars="0"/>
        <w:jc w:val="center"/>
        <w:rPr>
          <w:rFonts w:hint="eastAsia" w:eastAsia="方正小标宋简体"/>
          <w:b/>
          <w:bCs/>
          <w:spacing w:val="-4"/>
          <w:sz w:val="32"/>
          <w:szCs w:val="32"/>
        </w:rPr>
      </w:pPr>
      <w:r>
        <w:rPr>
          <w:rFonts w:hint="eastAsia" w:eastAsia="方正小标宋简体"/>
          <w:b/>
          <w:bCs/>
          <w:spacing w:val="-4"/>
          <w:sz w:val="32"/>
          <w:szCs w:val="32"/>
          <w:lang w:val="en-US" w:eastAsia="zh-CN"/>
        </w:rPr>
        <w:t>南安市</w:t>
      </w:r>
      <w:r>
        <w:rPr>
          <w:rFonts w:hint="eastAsia" w:eastAsia="方正小标宋简体"/>
          <w:b/>
          <w:bCs/>
          <w:spacing w:val="-4"/>
          <w:sz w:val="32"/>
          <w:szCs w:val="32"/>
        </w:rPr>
        <w:t>企业安全生产标准化</w:t>
      </w:r>
      <w:r>
        <w:rPr>
          <w:rFonts w:hint="eastAsia" w:eastAsia="方正小标宋简体"/>
          <w:b/>
          <w:bCs/>
          <w:spacing w:val="-4"/>
          <w:sz w:val="32"/>
          <w:szCs w:val="32"/>
          <w:lang w:eastAsia="zh-CN"/>
        </w:rPr>
        <w:t>提升</w:t>
      </w:r>
      <w:r>
        <w:rPr>
          <w:rFonts w:hint="eastAsia" w:eastAsia="方正小标宋简体"/>
          <w:b/>
          <w:bCs/>
          <w:spacing w:val="-4"/>
          <w:sz w:val="32"/>
          <w:szCs w:val="32"/>
          <w:lang w:val="en-US" w:eastAsia="zh-CN"/>
        </w:rPr>
        <w:t>专项行动“回头看”</w:t>
      </w:r>
      <w:r>
        <w:rPr>
          <w:rFonts w:hint="eastAsia" w:eastAsia="方正小标宋简体"/>
          <w:b/>
          <w:bCs/>
          <w:spacing w:val="-4"/>
          <w:sz w:val="32"/>
          <w:szCs w:val="32"/>
        </w:rPr>
        <w:t>细则</w:t>
      </w:r>
    </w:p>
    <w:p w14:paraId="0BEE248F">
      <w:pPr>
        <w:pStyle w:val="5"/>
        <w:keepNext w:val="0"/>
        <w:keepLines w:val="0"/>
        <w:pageBreakBefore w:val="0"/>
        <w:widowControl w:val="0"/>
        <w:kinsoku/>
        <w:wordWrap/>
        <w:overflowPunct/>
        <w:topLinePunct w:val="0"/>
        <w:autoSpaceDE/>
        <w:autoSpaceDN/>
        <w:bidi w:val="0"/>
        <w:adjustRightInd w:val="0"/>
        <w:snapToGrid w:val="0"/>
        <w:spacing w:line="580" w:lineRule="exact"/>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企业名称：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主要负责人：（签字）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lang w:val="en-US" w:eastAsia="zh-CN"/>
        </w:rPr>
        <w:t>时间：</w:t>
      </w:r>
      <w:r>
        <w:rPr>
          <w:rFonts w:hint="eastAsia" w:ascii="仿宋_GB2312" w:hAnsi="仿宋_GB2312" w:eastAsia="仿宋_GB2312" w:cs="仿宋_GB2312"/>
          <w:sz w:val="32"/>
          <w:szCs w:val="32"/>
          <w:u w:val="single"/>
          <w:lang w:val="en-US" w:eastAsia="zh-CN"/>
        </w:rPr>
        <w:t xml:space="preserve">           </w:t>
      </w:r>
    </w:p>
    <w:p w14:paraId="4CC44689">
      <w:pPr>
        <w:rPr>
          <w:rFonts w:hint="eastAsia" w:ascii="仿宋_GB2312" w:hAnsi="仿宋_GB2312" w:eastAsia="仿宋_GB2312" w:cs="仿宋_GB2312"/>
          <w:sz w:val="32"/>
          <w:szCs w:val="32"/>
          <w:u w:val="single"/>
          <w:lang w:val="en-US" w:eastAsia="zh-CN"/>
        </w:rPr>
      </w:pPr>
    </w:p>
    <w:tbl>
      <w:tblPr>
        <w:tblStyle w:val="10"/>
        <w:tblW w:w="14288"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813"/>
        <w:gridCol w:w="6112"/>
        <w:gridCol w:w="3409"/>
        <w:gridCol w:w="1035"/>
      </w:tblGrid>
      <w:tr w14:paraId="523D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blHeader/>
        </w:trPr>
        <w:tc>
          <w:tcPr>
            <w:tcW w:w="919" w:type="dxa"/>
            <w:noWrap w:val="0"/>
            <w:vAlign w:val="center"/>
          </w:tcPr>
          <w:p w14:paraId="6C3C3640">
            <w:pPr>
              <w:keepNext w:val="0"/>
              <w:keepLines w:val="0"/>
              <w:pageBreakBefore w:val="0"/>
              <w:widowControl/>
              <w:kinsoku/>
              <w:wordWrap/>
              <w:overflowPunct/>
              <w:topLinePunct w:val="0"/>
              <w:autoSpaceDE w:val="0"/>
              <w:autoSpaceDN w:val="0"/>
              <w:bidi w:val="0"/>
              <w:adjustRightInd w:val="0"/>
              <w:snapToGrid w:val="0"/>
              <w:spacing w:after="0" w:line="3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项目</w:t>
            </w:r>
          </w:p>
        </w:tc>
        <w:tc>
          <w:tcPr>
            <w:tcW w:w="2813" w:type="dxa"/>
            <w:noWrap w:val="0"/>
            <w:vAlign w:val="center"/>
          </w:tcPr>
          <w:p w14:paraId="4523D2BD">
            <w:pPr>
              <w:keepNext w:val="0"/>
              <w:keepLines w:val="0"/>
              <w:pageBreakBefore w:val="0"/>
              <w:widowControl/>
              <w:kinsoku/>
              <w:wordWrap/>
              <w:overflowPunct/>
              <w:topLinePunct w:val="0"/>
              <w:autoSpaceDE w:val="0"/>
              <w:autoSpaceDN w:val="0"/>
              <w:bidi w:val="0"/>
              <w:adjustRightInd w:val="0"/>
              <w:snapToGrid w:val="0"/>
              <w:spacing w:after="0" w:line="300" w:lineRule="exact"/>
              <w:jc w:val="center"/>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val="en-US" w:eastAsia="zh-CN"/>
              </w:rPr>
              <w:t>“回头看”</w:t>
            </w:r>
            <w:r>
              <w:rPr>
                <w:rFonts w:hint="eastAsia" w:ascii="仿宋_GB2312" w:hAnsi="仿宋_GB2312" w:eastAsia="仿宋_GB2312" w:cs="仿宋_GB2312"/>
                <w:b/>
                <w:sz w:val="24"/>
                <w:szCs w:val="24"/>
              </w:rPr>
              <w:t>内容</w:t>
            </w:r>
          </w:p>
        </w:tc>
        <w:tc>
          <w:tcPr>
            <w:tcW w:w="6112" w:type="dxa"/>
            <w:noWrap w:val="0"/>
            <w:vAlign w:val="center"/>
          </w:tcPr>
          <w:p w14:paraId="05EFE378">
            <w:pPr>
              <w:keepNext w:val="0"/>
              <w:keepLines w:val="0"/>
              <w:pageBreakBefore w:val="0"/>
              <w:widowControl/>
              <w:kinsoku/>
              <w:wordWrap/>
              <w:overflowPunct/>
              <w:topLinePunct w:val="0"/>
              <w:autoSpaceDE w:val="0"/>
              <w:autoSpaceDN w:val="0"/>
              <w:bidi w:val="0"/>
              <w:adjustRightInd w:val="0"/>
              <w:snapToGrid w:val="0"/>
              <w:spacing w:after="0" w:line="3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“回头看”</w:t>
            </w:r>
            <w:r>
              <w:rPr>
                <w:rFonts w:hint="eastAsia" w:ascii="仿宋_GB2312" w:hAnsi="仿宋_GB2312" w:eastAsia="仿宋_GB2312" w:cs="仿宋_GB2312"/>
                <w:b/>
                <w:sz w:val="24"/>
                <w:szCs w:val="24"/>
                <w:lang w:eastAsia="zh-CN"/>
              </w:rPr>
              <w:t>细则</w:t>
            </w:r>
          </w:p>
        </w:tc>
        <w:tc>
          <w:tcPr>
            <w:tcW w:w="3409" w:type="dxa"/>
            <w:noWrap w:val="0"/>
            <w:vAlign w:val="center"/>
          </w:tcPr>
          <w:p w14:paraId="41B1E014">
            <w:pPr>
              <w:keepNext w:val="0"/>
              <w:keepLines w:val="0"/>
              <w:pageBreakBefore w:val="0"/>
              <w:widowControl/>
              <w:kinsoku/>
              <w:wordWrap/>
              <w:overflowPunct/>
              <w:topLinePunct w:val="0"/>
              <w:autoSpaceDE w:val="0"/>
              <w:autoSpaceDN w:val="0"/>
              <w:bidi w:val="0"/>
              <w:adjustRightInd w:val="0"/>
              <w:snapToGrid w:val="0"/>
              <w:spacing w:after="0" w:line="300" w:lineRule="exact"/>
              <w:ind w:left="-105" w:leftChars="-50" w:right="-105" w:rightChars="-50"/>
              <w:jc w:val="center"/>
              <w:textAlignment w:val="auto"/>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sz w:val="24"/>
                <w:szCs w:val="24"/>
              </w:rPr>
              <w:t>存在问题</w:t>
            </w:r>
          </w:p>
        </w:tc>
        <w:tc>
          <w:tcPr>
            <w:tcW w:w="1035" w:type="dxa"/>
            <w:noWrap w:val="0"/>
            <w:vAlign w:val="center"/>
          </w:tcPr>
          <w:p w14:paraId="6D3DDDC3">
            <w:pPr>
              <w:keepNext w:val="0"/>
              <w:keepLines w:val="0"/>
              <w:pageBreakBefore w:val="0"/>
              <w:widowControl/>
              <w:kinsoku/>
              <w:wordWrap/>
              <w:overflowPunct/>
              <w:topLinePunct w:val="0"/>
              <w:autoSpaceDE w:val="0"/>
              <w:autoSpaceDN w:val="0"/>
              <w:bidi w:val="0"/>
              <w:adjustRightInd w:val="0"/>
              <w:snapToGrid w:val="0"/>
              <w:spacing w:after="0" w:line="300" w:lineRule="exact"/>
              <w:ind w:left="-105" w:leftChars="-50" w:right="-105" w:rightChars="-50"/>
              <w:jc w:val="center"/>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备注</w:t>
            </w:r>
          </w:p>
        </w:tc>
      </w:tr>
      <w:tr w14:paraId="143F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19" w:type="dxa"/>
            <w:vMerge w:val="restart"/>
            <w:noWrap w:val="0"/>
            <w:vAlign w:val="center"/>
          </w:tcPr>
          <w:p w14:paraId="71DF89BE">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w:t>
            </w:r>
          </w:p>
          <w:p w14:paraId="6F3EE000">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目标</w:t>
            </w:r>
          </w:p>
          <w:p w14:paraId="780EB725">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职责</w:t>
            </w:r>
          </w:p>
          <w:p w14:paraId="4FFB1E26">
            <w:pPr>
              <w:pStyle w:val="5"/>
              <w:rPr>
                <w:rFonts w:hint="eastAsia" w:ascii="仿宋_GB2312" w:hAnsi="仿宋_GB2312" w:eastAsia="仿宋_GB2312" w:cs="仿宋_GB2312"/>
                <w:sz w:val="24"/>
                <w:szCs w:val="24"/>
                <w:lang w:eastAsia="zh-CN"/>
              </w:rPr>
            </w:pPr>
          </w:p>
        </w:tc>
        <w:tc>
          <w:tcPr>
            <w:tcW w:w="2813" w:type="dxa"/>
            <w:vMerge w:val="restart"/>
            <w:noWrap w:val="0"/>
            <w:vAlign w:val="center"/>
          </w:tcPr>
          <w:p w14:paraId="5E2C3E25">
            <w:pPr>
              <w:autoSpaceDE w:val="0"/>
              <w:autoSpaceDN w:val="0"/>
              <w:adjustRightInd w:val="0"/>
              <w:snapToGrid w:val="0"/>
              <w:spacing w:line="2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制定标准化</w:t>
            </w:r>
            <w:r>
              <w:rPr>
                <w:rFonts w:hint="eastAsia" w:ascii="仿宋_GB2312" w:hAnsi="仿宋_GB2312" w:eastAsia="仿宋_GB2312" w:cs="仿宋_GB2312"/>
                <w:color w:val="auto"/>
                <w:sz w:val="24"/>
                <w:szCs w:val="24"/>
                <w:lang w:eastAsia="zh-CN"/>
              </w:rPr>
              <w:t>创建、运行、提升计划。</w:t>
            </w:r>
          </w:p>
        </w:tc>
        <w:tc>
          <w:tcPr>
            <w:tcW w:w="6112" w:type="dxa"/>
            <w:noWrap w:val="0"/>
            <w:vAlign w:val="center"/>
          </w:tcPr>
          <w:p w14:paraId="74E299C7">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eastAsia="zh-CN"/>
              </w:rPr>
              <w:t>（1）是否在本单位公示栏公示属地乡镇（街道、开发区）《关于加强安全生产标准化建设告知书》《关于落实全员安全生产责任制告知书》；</w:t>
            </w:r>
          </w:p>
        </w:tc>
        <w:tc>
          <w:tcPr>
            <w:tcW w:w="3409" w:type="dxa"/>
            <w:noWrap w:val="0"/>
            <w:vAlign w:val="center"/>
          </w:tcPr>
          <w:p w14:paraId="6D7F505E">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lang w:eastAsia="zh-CN"/>
              </w:rPr>
            </w:pPr>
          </w:p>
        </w:tc>
        <w:tc>
          <w:tcPr>
            <w:tcW w:w="1035" w:type="dxa"/>
            <w:noWrap w:val="0"/>
            <w:vAlign w:val="center"/>
          </w:tcPr>
          <w:p w14:paraId="1CFB408B">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707D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9" w:type="dxa"/>
            <w:vMerge w:val="continue"/>
            <w:noWrap w:val="0"/>
            <w:vAlign w:val="center"/>
          </w:tcPr>
          <w:p w14:paraId="2617F5DD">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p>
        </w:tc>
        <w:tc>
          <w:tcPr>
            <w:tcW w:w="2813" w:type="dxa"/>
            <w:vMerge w:val="continue"/>
            <w:noWrap w:val="0"/>
            <w:vAlign w:val="center"/>
          </w:tcPr>
          <w:p w14:paraId="7018162A">
            <w:pPr>
              <w:autoSpaceDE w:val="0"/>
              <w:autoSpaceDN w:val="0"/>
              <w:adjustRightInd w:val="0"/>
              <w:snapToGrid w:val="0"/>
              <w:spacing w:line="260" w:lineRule="exact"/>
              <w:rPr>
                <w:rFonts w:hint="eastAsia" w:ascii="仿宋_GB2312" w:hAnsi="仿宋_GB2312" w:eastAsia="仿宋_GB2312" w:cs="仿宋_GB2312"/>
                <w:color w:val="auto"/>
                <w:sz w:val="24"/>
                <w:szCs w:val="24"/>
              </w:rPr>
            </w:pPr>
          </w:p>
        </w:tc>
        <w:tc>
          <w:tcPr>
            <w:tcW w:w="6112" w:type="dxa"/>
            <w:noWrap w:val="0"/>
            <w:vAlign w:val="center"/>
          </w:tcPr>
          <w:p w14:paraId="3CE1F496">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szCs w:val="24"/>
                <w:lang w:eastAsia="zh-CN"/>
              </w:rPr>
              <w:t>（2）是否及时签订《关于加强安全生产标准化建设承诺书》《关于落实全员安全生产责任制承诺书》，并在本单位公示栏公示；</w:t>
            </w:r>
          </w:p>
        </w:tc>
        <w:tc>
          <w:tcPr>
            <w:tcW w:w="3409" w:type="dxa"/>
            <w:noWrap w:val="0"/>
            <w:vAlign w:val="center"/>
          </w:tcPr>
          <w:p w14:paraId="1640AB26">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09360E36">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20E9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9" w:type="dxa"/>
            <w:vMerge w:val="continue"/>
            <w:noWrap w:val="0"/>
            <w:vAlign w:val="center"/>
          </w:tcPr>
          <w:p w14:paraId="58C3717D">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p>
        </w:tc>
        <w:tc>
          <w:tcPr>
            <w:tcW w:w="2813" w:type="dxa"/>
            <w:vMerge w:val="continue"/>
            <w:noWrap w:val="0"/>
            <w:vAlign w:val="center"/>
          </w:tcPr>
          <w:p w14:paraId="109DD0EF">
            <w:pPr>
              <w:autoSpaceDE w:val="0"/>
              <w:autoSpaceDN w:val="0"/>
              <w:adjustRightInd w:val="0"/>
              <w:snapToGrid w:val="0"/>
              <w:spacing w:line="260" w:lineRule="exact"/>
              <w:rPr>
                <w:rFonts w:hint="eastAsia" w:ascii="仿宋_GB2312" w:hAnsi="仿宋_GB2312" w:eastAsia="仿宋_GB2312" w:cs="仿宋_GB2312"/>
                <w:color w:val="auto"/>
                <w:sz w:val="24"/>
                <w:szCs w:val="24"/>
              </w:rPr>
            </w:pPr>
          </w:p>
        </w:tc>
        <w:tc>
          <w:tcPr>
            <w:tcW w:w="6112" w:type="dxa"/>
            <w:noWrap w:val="0"/>
            <w:vAlign w:val="center"/>
          </w:tcPr>
          <w:p w14:paraId="5D87A777">
            <w:pPr>
              <w:autoSpaceDE w:val="0"/>
              <w:autoSpaceDN w:val="0"/>
              <w:adjustRightInd w:val="0"/>
              <w:snapToGrid w:val="0"/>
              <w:spacing w:line="26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）是否结合实际制定本单位202</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eastAsia="zh-CN"/>
              </w:rPr>
              <w:t>年标准化固本强基方案和落实全员安全生产责任制方案，明确责任分工、完成时限、工作措施和具体要求。</w:t>
            </w:r>
          </w:p>
        </w:tc>
        <w:tc>
          <w:tcPr>
            <w:tcW w:w="3409" w:type="dxa"/>
            <w:noWrap w:val="0"/>
            <w:vAlign w:val="center"/>
          </w:tcPr>
          <w:p w14:paraId="5BF35661">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7A3AF9CC">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328D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19" w:type="dxa"/>
            <w:vMerge w:val="restart"/>
            <w:noWrap w:val="0"/>
            <w:vAlign w:val="center"/>
          </w:tcPr>
          <w:p w14:paraId="3CFA23F4">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二、</w:t>
            </w:r>
          </w:p>
          <w:p w14:paraId="26F128CC">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机构</w:t>
            </w:r>
          </w:p>
          <w:p w14:paraId="366A16CB">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和职责</w:t>
            </w:r>
          </w:p>
          <w:p w14:paraId="3807CCD7">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p>
          <w:p w14:paraId="7573BAA9">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p>
          <w:p w14:paraId="71A7A196">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p>
        </w:tc>
        <w:tc>
          <w:tcPr>
            <w:tcW w:w="2813" w:type="dxa"/>
            <w:vMerge w:val="restart"/>
            <w:noWrap w:val="0"/>
            <w:vAlign w:val="center"/>
          </w:tcPr>
          <w:p w14:paraId="5F031C78">
            <w:pPr>
              <w:autoSpaceDE w:val="0"/>
              <w:autoSpaceDN w:val="0"/>
              <w:adjustRightInd w:val="0"/>
              <w:snapToGrid w:val="0"/>
              <w:spacing w:line="2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2.健全安全管理机构，配强安全管理人员。</w:t>
            </w:r>
          </w:p>
        </w:tc>
        <w:tc>
          <w:tcPr>
            <w:tcW w:w="6112" w:type="dxa"/>
            <w:noWrap w:val="0"/>
            <w:vAlign w:val="center"/>
          </w:tcPr>
          <w:p w14:paraId="6053A542">
            <w:pPr>
              <w:autoSpaceDE w:val="0"/>
              <w:autoSpaceDN w:val="0"/>
              <w:adjustRightInd w:val="0"/>
              <w:snapToGrid w:val="0"/>
              <w:spacing w:line="2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）是否</w:t>
            </w:r>
            <w:r>
              <w:rPr>
                <w:rFonts w:hint="eastAsia" w:ascii="仿宋_GB2312" w:hAnsi="仿宋_GB2312" w:eastAsia="仿宋_GB2312" w:cs="仿宋_GB2312"/>
                <w:sz w:val="24"/>
                <w:szCs w:val="24"/>
                <w:lang w:val="en-US" w:eastAsia="zh-CN"/>
              </w:rPr>
              <w:t>成立安全生产委员会或安全生产领导小组；</w:t>
            </w:r>
          </w:p>
        </w:tc>
        <w:tc>
          <w:tcPr>
            <w:tcW w:w="3409" w:type="dxa"/>
            <w:noWrap w:val="0"/>
            <w:vAlign w:val="center"/>
          </w:tcPr>
          <w:p w14:paraId="64DFF0E5">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15747C32">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758F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9" w:type="dxa"/>
            <w:vMerge w:val="continue"/>
            <w:noWrap w:val="0"/>
            <w:vAlign w:val="center"/>
          </w:tcPr>
          <w:p w14:paraId="5591D8B6">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p>
        </w:tc>
        <w:tc>
          <w:tcPr>
            <w:tcW w:w="2813" w:type="dxa"/>
            <w:vMerge w:val="continue"/>
            <w:noWrap w:val="0"/>
            <w:vAlign w:val="center"/>
          </w:tcPr>
          <w:p w14:paraId="62116BA8">
            <w:pPr>
              <w:autoSpaceDE w:val="0"/>
              <w:autoSpaceDN w:val="0"/>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18F30C08">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是否依法设置独立的安全生产管理部门或配备专兼职安全生产管理人员</w:t>
            </w:r>
            <w:r>
              <w:rPr>
                <w:rFonts w:hint="eastAsia" w:ascii="仿宋_GB2312" w:hAnsi="仿宋_GB2312" w:eastAsia="仿宋_GB2312" w:cs="仿宋_GB2312"/>
                <w:color w:val="auto"/>
                <w:sz w:val="24"/>
                <w:szCs w:val="24"/>
                <w:lang w:eastAsia="zh-CN"/>
              </w:rPr>
              <w:t>；</w:t>
            </w:r>
          </w:p>
        </w:tc>
        <w:tc>
          <w:tcPr>
            <w:tcW w:w="3409" w:type="dxa"/>
            <w:noWrap w:val="0"/>
            <w:vAlign w:val="center"/>
          </w:tcPr>
          <w:p w14:paraId="0FCDCB47">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452BD91F">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0EC1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9" w:type="dxa"/>
            <w:vMerge w:val="continue"/>
            <w:noWrap w:val="0"/>
            <w:vAlign w:val="center"/>
          </w:tcPr>
          <w:p w14:paraId="383FCAA1">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p>
        </w:tc>
        <w:tc>
          <w:tcPr>
            <w:tcW w:w="2813" w:type="dxa"/>
            <w:vMerge w:val="continue"/>
            <w:noWrap w:val="0"/>
            <w:vAlign w:val="center"/>
          </w:tcPr>
          <w:p w14:paraId="5DCE9343">
            <w:pPr>
              <w:autoSpaceDE w:val="0"/>
              <w:autoSpaceDN w:val="0"/>
              <w:adjustRightInd w:val="0"/>
              <w:snapToGrid w:val="0"/>
              <w:spacing w:line="260" w:lineRule="exact"/>
              <w:rPr>
                <w:rFonts w:hint="eastAsia" w:ascii="仿宋_GB2312" w:hAnsi="仿宋_GB2312" w:eastAsia="仿宋_GB2312" w:cs="仿宋_GB2312"/>
                <w:color w:val="auto"/>
                <w:sz w:val="24"/>
                <w:szCs w:val="24"/>
              </w:rPr>
            </w:pPr>
          </w:p>
        </w:tc>
        <w:tc>
          <w:tcPr>
            <w:tcW w:w="6112" w:type="dxa"/>
            <w:noWrap w:val="0"/>
            <w:vAlign w:val="center"/>
          </w:tcPr>
          <w:p w14:paraId="1217041C">
            <w:pPr>
              <w:autoSpaceDE w:val="0"/>
              <w:autoSpaceDN w:val="0"/>
              <w:adjustRightInd w:val="0"/>
              <w:snapToGrid w:val="0"/>
              <w:spacing w:line="26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）企业主要负责人和安全管理人员是否具备一定的安全生产知识和管理能力。</w:t>
            </w:r>
          </w:p>
        </w:tc>
        <w:tc>
          <w:tcPr>
            <w:tcW w:w="3409" w:type="dxa"/>
            <w:noWrap w:val="0"/>
            <w:vAlign w:val="center"/>
          </w:tcPr>
          <w:p w14:paraId="02295F86">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16178EB0">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1323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19" w:type="dxa"/>
            <w:vMerge w:val="continue"/>
            <w:noWrap w:val="0"/>
            <w:vAlign w:val="center"/>
          </w:tcPr>
          <w:p w14:paraId="45DA8624">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p>
        </w:tc>
        <w:tc>
          <w:tcPr>
            <w:tcW w:w="2813" w:type="dxa"/>
            <w:noWrap w:val="0"/>
            <w:vAlign w:val="center"/>
          </w:tcPr>
          <w:p w14:paraId="08D1FAFC">
            <w:pPr>
              <w:autoSpaceDE w:val="0"/>
              <w:autoSpaceDN w:val="0"/>
              <w:adjustRightInd w:val="0"/>
              <w:snapToGrid w:val="0"/>
              <w:spacing w:line="2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3.加强第三方的安全管理。</w:t>
            </w:r>
          </w:p>
        </w:tc>
        <w:tc>
          <w:tcPr>
            <w:tcW w:w="6112" w:type="dxa"/>
            <w:noWrap w:val="0"/>
            <w:vAlign w:val="center"/>
          </w:tcPr>
          <w:p w14:paraId="43C39595">
            <w:pPr>
              <w:autoSpaceDE w:val="0"/>
              <w:autoSpaceDN w:val="0"/>
              <w:adjustRightInd w:val="0"/>
              <w:snapToGrid w:val="0"/>
              <w:spacing w:line="26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color w:val="auto"/>
                <w:sz w:val="24"/>
                <w:szCs w:val="24"/>
                <w:lang w:eastAsia="zh-CN"/>
              </w:rPr>
              <w:t>是否加强承包方、承租方的安全管理，签订安全管理协议。</w:t>
            </w:r>
          </w:p>
        </w:tc>
        <w:tc>
          <w:tcPr>
            <w:tcW w:w="3409" w:type="dxa"/>
            <w:noWrap w:val="0"/>
            <w:vAlign w:val="center"/>
          </w:tcPr>
          <w:p w14:paraId="5AC814D2">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30D5C4BF">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43B2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9" w:type="dxa"/>
            <w:vMerge w:val="continue"/>
            <w:noWrap w:val="0"/>
            <w:vAlign w:val="center"/>
          </w:tcPr>
          <w:p w14:paraId="71648A7A">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p>
        </w:tc>
        <w:tc>
          <w:tcPr>
            <w:tcW w:w="2813" w:type="dxa"/>
            <w:vMerge w:val="restart"/>
            <w:noWrap w:val="0"/>
            <w:vAlign w:val="center"/>
          </w:tcPr>
          <w:p w14:paraId="3249268E">
            <w:pPr>
              <w:autoSpaceDE w:val="0"/>
              <w:autoSpaceDN w:val="0"/>
              <w:adjustRightInd w:val="0"/>
              <w:snapToGrid w:val="0"/>
              <w:spacing w:line="2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建立并完善全员安全生产责任制。</w:t>
            </w:r>
          </w:p>
        </w:tc>
        <w:tc>
          <w:tcPr>
            <w:tcW w:w="6112" w:type="dxa"/>
            <w:noWrap w:val="0"/>
            <w:vAlign w:val="center"/>
          </w:tcPr>
          <w:p w14:paraId="2E52DAF9">
            <w:pPr>
              <w:autoSpaceDE w:val="0"/>
              <w:autoSpaceDN w:val="0"/>
              <w:adjustRightInd w:val="0"/>
              <w:snapToGrid w:val="0"/>
              <w:spacing w:line="2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）是否组织对本企业的所有岗位进行梳理，明确岗位种类和各岗位的人员；</w:t>
            </w:r>
            <w:r>
              <w:rPr>
                <w:rFonts w:hint="eastAsia" w:ascii="仿宋_GB2312" w:hAnsi="仿宋_GB2312" w:eastAsia="仿宋_GB2312" w:cs="仿宋_GB2312"/>
                <w:color w:val="auto"/>
                <w:sz w:val="24"/>
                <w:szCs w:val="24"/>
              </w:rPr>
              <w:t>是否依法建立全员安全生产责任制及其考核标准清单，并开展考核</w:t>
            </w:r>
            <w:r>
              <w:rPr>
                <w:rFonts w:hint="eastAsia" w:ascii="仿宋_GB2312" w:hAnsi="仿宋_GB2312" w:eastAsia="仿宋_GB2312" w:cs="仿宋_GB2312"/>
                <w:color w:val="auto"/>
                <w:sz w:val="24"/>
                <w:szCs w:val="24"/>
                <w:lang w:eastAsia="zh-CN"/>
              </w:rPr>
              <w:t>；</w:t>
            </w:r>
          </w:p>
        </w:tc>
        <w:tc>
          <w:tcPr>
            <w:tcW w:w="3409" w:type="dxa"/>
            <w:noWrap w:val="0"/>
            <w:vAlign w:val="center"/>
          </w:tcPr>
          <w:p w14:paraId="10B53528">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791F8A3E">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2ABE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9" w:type="dxa"/>
            <w:vMerge w:val="continue"/>
            <w:noWrap w:val="0"/>
            <w:vAlign w:val="center"/>
          </w:tcPr>
          <w:p w14:paraId="67E032E2">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p>
        </w:tc>
        <w:tc>
          <w:tcPr>
            <w:tcW w:w="2813" w:type="dxa"/>
            <w:vMerge w:val="continue"/>
            <w:noWrap w:val="0"/>
            <w:vAlign w:val="center"/>
          </w:tcPr>
          <w:p w14:paraId="27468373">
            <w:pPr>
              <w:autoSpaceDE w:val="0"/>
              <w:autoSpaceDN w:val="0"/>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73CE279C">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）是否积极组织开展党员模范岗、工人先锋岗、青年突击手、巾帼能手等岗位达标创建。</w:t>
            </w:r>
          </w:p>
        </w:tc>
        <w:tc>
          <w:tcPr>
            <w:tcW w:w="3409" w:type="dxa"/>
            <w:noWrap w:val="0"/>
            <w:vAlign w:val="center"/>
          </w:tcPr>
          <w:p w14:paraId="010D56D8">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57DF8394">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70AC2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919" w:type="dxa"/>
            <w:vMerge w:val="continue"/>
            <w:noWrap w:val="0"/>
            <w:vAlign w:val="center"/>
          </w:tcPr>
          <w:p w14:paraId="2CF6CFDF">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p>
        </w:tc>
        <w:tc>
          <w:tcPr>
            <w:tcW w:w="2813" w:type="dxa"/>
            <w:noWrap w:val="0"/>
            <w:vAlign w:val="center"/>
          </w:tcPr>
          <w:p w14:paraId="0332DB75">
            <w:pPr>
              <w:autoSpaceDE w:val="0"/>
              <w:autoSpaceDN w:val="0"/>
              <w:adjustRightInd w:val="0"/>
              <w:snapToGrid w:val="0"/>
              <w:spacing w:line="2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5.自查证照、证书，制定</w:t>
            </w:r>
            <w:r>
              <w:rPr>
                <w:rFonts w:hint="eastAsia" w:ascii="仿宋_GB2312" w:hAnsi="仿宋_GB2312" w:eastAsia="仿宋_GB2312" w:cs="仿宋_GB2312"/>
                <w:color w:val="auto"/>
                <w:kern w:val="0"/>
                <w:sz w:val="24"/>
                <w:szCs w:val="24"/>
              </w:rPr>
              <w:t>年检计划</w:t>
            </w:r>
            <w:r>
              <w:rPr>
                <w:rFonts w:hint="eastAsia" w:ascii="仿宋_GB2312" w:hAnsi="仿宋_GB2312" w:eastAsia="仿宋_GB2312" w:cs="仿宋_GB2312"/>
                <w:color w:val="auto"/>
                <w:sz w:val="24"/>
                <w:szCs w:val="24"/>
                <w:lang w:val="en-US" w:eastAsia="zh-CN"/>
              </w:rPr>
              <w:t>。</w:t>
            </w:r>
          </w:p>
        </w:tc>
        <w:tc>
          <w:tcPr>
            <w:tcW w:w="6112" w:type="dxa"/>
            <w:noWrap w:val="0"/>
            <w:vAlign w:val="center"/>
          </w:tcPr>
          <w:p w14:paraId="4BE4F4D0">
            <w:pP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color w:val="auto"/>
                <w:kern w:val="0"/>
                <w:sz w:val="24"/>
                <w:szCs w:val="24"/>
                <w:lang w:eastAsia="zh-CN"/>
              </w:rPr>
              <w:t>是否组织</w:t>
            </w:r>
            <w:r>
              <w:rPr>
                <w:rFonts w:hint="eastAsia" w:ascii="仿宋_GB2312" w:hAnsi="仿宋_GB2312" w:eastAsia="仿宋_GB2312" w:cs="仿宋_GB2312"/>
                <w:color w:val="auto"/>
                <w:kern w:val="0"/>
                <w:sz w:val="24"/>
                <w:szCs w:val="24"/>
              </w:rPr>
              <w:t>生产经营证照（包括但不限于工商营业执照、安全生产许可证照</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、三项岗位人员</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主要负责人、安全管理人员、特种作业人员</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安全生产资质证书、设备设施</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包括但不限于特种设备、仪表仪器、防雷</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检测检验等</w:t>
            </w:r>
            <w:r>
              <w:rPr>
                <w:rFonts w:hint="eastAsia" w:ascii="仿宋_GB2312" w:hAnsi="仿宋_GB2312" w:eastAsia="仿宋_GB2312" w:cs="仿宋_GB2312"/>
                <w:color w:val="auto"/>
                <w:kern w:val="0"/>
                <w:sz w:val="24"/>
                <w:szCs w:val="24"/>
                <w:lang w:eastAsia="zh-CN"/>
              </w:rPr>
              <w:t>自查，</w:t>
            </w:r>
            <w:r>
              <w:rPr>
                <w:rFonts w:hint="eastAsia" w:ascii="仿宋_GB2312" w:hAnsi="仿宋_GB2312" w:eastAsia="仿宋_GB2312" w:cs="仿宋_GB2312"/>
                <w:color w:val="auto"/>
                <w:kern w:val="0"/>
                <w:sz w:val="24"/>
                <w:szCs w:val="24"/>
              </w:rPr>
              <w:t>并列出相应年检计划。</w:t>
            </w:r>
          </w:p>
        </w:tc>
        <w:tc>
          <w:tcPr>
            <w:tcW w:w="3409" w:type="dxa"/>
            <w:noWrap w:val="0"/>
            <w:vAlign w:val="center"/>
          </w:tcPr>
          <w:p w14:paraId="3990AA01">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3824641E">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7514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9" w:type="dxa"/>
            <w:vMerge w:val="restart"/>
            <w:noWrap w:val="0"/>
            <w:vAlign w:val="center"/>
          </w:tcPr>
          <w:p w14:paraId="1C3B67C9">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三、</w:t>
            </w:r>
          </w:p>
          <w:p w14:paraId="732FEF5A">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规章</w:t>
            </w:r>
          </w:p>
          <w:p w14:paraId="2D9E1632">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制度</w:t>
            </w:r>
          </w:p>
          <w:p w14:paraId="643533F2">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sz w:val="24"/>
                <w:szCs w:val="24"/>
                <w:lang w:eastAsia="zh-CN"/>
              </w:rPr>
            </w:pPr>
          </w:p>
        </w:tc>
        <w:tc>
          <w:tcPr>
            <w:tcW w:w="2813" w:type="dxa"/>
            <w:vMerge w:val="restart"/>
            <w:noWrap w:val="0"/>
            <w:vAlign w:val="center"/>
          </w:tcPr>
          <w:p w14:paraId="706D2795">
            <w:pPr>
              <w:autoSpaceDE w:val="0"/>
              <w:autoSpaceDN w:val="0"/>
              <w:adjustRightInd w:val="0"/>
              <w:snapToGrid w:val="0"/>
              <w:spacing w:line="260" w:lineRule="exac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.辨识标准化提升对标标准。</w:t>
            </w:r>
          </w:p>
        </w:tc>
        <w:tc>
          <w:tcPr>
            <w:tcW w:w="6112" w:type="dxa"/>
            <w:noWrap w:val="0"/>
            <w:vAlign w:val="center"/>
          </w:tcPr>
          <w:p w14:paraId="434380C7">
            <w:pPr>
              <w:autoSpaceDE w:val="0"/>
              <w:autoSpaceDN w:val="0"/>
              <w:adjustRightInd w:val="0"/>
              <w:snapToGrid w:val="0"/>
              <w:spacing w:line="260" w:lineRule="exact"/>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（1）是否按照我市划分“三类企业”标准识别本单位归属标准化提升类型</w:t>
            </w:r>
            <w:r>
              <w:rPr>
                <w:rFonts w:hint="eastAsia" w:ascii="仿宋_GB2312" w:hAnsi="仿宋_GB2312" w:eastAsia="仿宋_GB2312" w:cs="仿宋_GB2312"/>
                <w:color w:val="auto"/>
                <w:kern w:val="0"/>
                <w:sz w:val="24"/>
                <w:szCs w:val="24"/>
                <w:lang w:eastAsia="zh-CN"/>
              </w:rPr>
              <w:t>；</w:t>
            </w:r>
          </w:p>
        </w:tc>
        <w:tc>
          <w:tcPr>
            <w:tcW w:w="3409" w:type="dxa"/>
            <w:noWrap w:val="0"/>
            <w:vAlign w:val="center"/>
          </w:tcPr>
          <w:p w14:paraId="5DD85D95">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1D84FA55">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535F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19" w:type="dxa"/>
            <w:vMerge w:val="continue"/>
            <w:noWrap w:val="0"/>
            <w:vAlign w:val="center"/>
          </w:tcPr>
          <w:p w14:paraId="06B4E126">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p>
        </w:tc>
        <w:tc>
          <w:tcPr>
            <w:tcW w:w="2813" w:type="dxa"/>
            <w:vMerge w:val="continue"/>
            <w:noWrap w:val="0"/>
            <w:vAlign w:val="center"/>
          </w:tcPr>
          <w:p w14:paraId="5849BF92">
            <w:pPr>
              <w:autoSpaceDE w:val="0"/>
              <w:autoSpaceDN w:val="0"/>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7C90F456">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）是否按照创建标准开展自评打分；</w:t>
            </w:r>
          </w:p>
        </w:tc>
        <w:tc>
          <w:tcPr>
            <w:tcW w:w="3409" w:type="dxa"/>
            <w:noWrap w:val="0"/>
            <w:vAlign w:val="center"/>
          </w:tcPr>
          <w:p w14:paraId="0545BE21">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628FAD6D">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2F44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19" w:type="dxa"/>
            <w:vMerge w:val="continue"/>
            <w:noWrap w:val="0"/>
            <w:vAlign w:val="center"/>
          </w:tcPr>
          <w:p w14:paraId="725CB501">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p>
        </w:tc>
        <w:tc>
          <w:tcPr>
            <w:tcW w:w="2813" w:type="dxa"/>
            <w:vMerge w:val="continue"/>
            <w:noWrap w:val="0"/>
            <w:vAlign w:val="center"/>
          </w:tcPr>
          <w:p w14:paraId="03AF5C5A">
            <w:pPr>
              <w:autoSpaceDE w:val="0"/>
              <w:autoSpaceDN w:val="0"/>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6F912C20">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lang w:eastAsia="zh-CN"/>
              </w:rPr>
              <w:t>）是否结合实际</w:t>
            </w:r>
            <w:r>
              <w:rPr>
                <w:rFonts w:hint="eastAsia" w:ascii="仿宋_GB2312" w:hAnsi="仿宋_GB2312" w:eastAsia="仿宋_GB2312" w:cs="仿宋_GB2312"/>
                <w:color w:val="auto"/>
                <w:kern w:val="0"/>
                <w:sz w:val="24"/>
                <w:szCs w:val="24"/>
                <w:lang w:val="en-US" w:eastAsia="zh-CN"/>
              </w:rPr>
              <w:t>制定安全生产规章制度和操作规程</w:t>
            </w:r>
            <w:r>
              <w:rPr>
                <w:rFonts w:hint="eastAsia" w:ascii="仿宋_GB2312" w:hAnsi="仿宋_GB2312" w:eastAsia="仿宋_GB2312" w:cs="仿宋_GB2312"/>
                <w:color w:val="auto"/>
                <w:kern w:val="0"/>
                <w:sz w:val="24"/>
                <w:szCs w:val="24"/>
                <w:lang w:eastAsia="zh-CN"/>
              </w:rPr>
              <w:t>。</w:t>
            </w:r>
          </w:p>
        </w:tc>
        <w:tc>
          <w:tcPr>
            <w:tcW w:w="3409" w:type="dxa"/>
            <w:noWrap w:val="0"/>
            <w:vAlign w:val="center"/>
          </w:tcPr>
          <w:p w14:paraId="60BB49CF">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18946E9F">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6B39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19" w:type="dxa"/>
            <w:vMerge w:val="restart"/>
            <w:noWrap w:val="0"/>
            <w:vAlign w:val="center"/>
          </w:tcPr>
          <w:p w14:paraId="5B86297C">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四、</w:t>
            </w:r>
          </w:p>
          <w:p w14:paraId="29391A99">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教育</w:t>
            </w:r>
          </w:p>
          <w:p w14:paraId="2905A9B1">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培训</w:t>
            </w:r>
          </w:p>
          <w:p w14:paraId="2400B4C0">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sz w:val="24"/>
                <w:szCs w:val="24"/>
                <w:lang w:eastAsia="zh-CN"/>
              </w:rPr>
            </w:pPr>
          </w:p>
        </w:tc>
        <w:tc>
          <w:tcPr>
            <w:tcW w:w="2813" w:type="dxa"/>
            <w:vMerge w:val="restart"/>
            <w:noWrap w:val="0"/>
            <w:vAlign w:val="center"/>
          </w:tcPr>
          <w:p w14:paraId="665D85BA">
            <w:pPr>
              <w:autoSpaceDE w:val="0"/>
              <w:autoSpaceDN w:val="0"/>
              <w:adjustRightInd w:val="0"/>
              <w:snapToGrid w:val="0"/>
              <w:spacing w:line="2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7.开展日常</w:t>
            </w:r>
            <w:r>
              <w:rPr>
                <w:rFonts w:hint="eastAsia" w:ascii="仿宋_GB2312" w:hAnsi="仿宋_GB2312" w:eastAsia="仿宋_GB2312" w:cs="仿宋_GB2312"/>
                <w:color w:val="auto"/>
                <w:sz w:val="24"/>
                <w:szCs w:val="24"/>
                <w:lang w:eastAsia="zh-CN"/>
              </w:rPr>
              <w:t>安全教育培训。</w:t>
            </w:r>
          </w:p>
        </w:tc>
        <w:tc>
          <w:tcPr>
            <w:tcW w:w="6112" w:type="dxa"/>
            <w:noWrap w:val="0"/>
            <w:vAlign w:val="center"/>
          </w:tcPr>
          <w:p w14:paraId="184EF9AD">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）是否开展安全生产“三级”教育培训；</w:t>
            </w:r>
          </w:p>
        </w:tc>
        <w:tc>
          <w:tcPr>
            <w:tcW w:w="3409" w:type="dxa"/>
            <w:noWrap w:val="0"/>
            <w:vAlign w:val="center"/>
          </w:tcPr>
          <w:p w14:paraId="4A268BF1">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227D3019">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1556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9" w:type="dxa"/>
            <w:vMerge w:val="continue"/>
            <w:noWrap w:val="0"/>
            <w:vAlign w:val="center"/>
          </w:tcPr>
          <w:p w14:paraId="04D2B806">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lang w:eastAsia="zh-CN"/>
              </w:rPr>
            </w:pPr>
          </w:p>
        </w:tc>
        <w:tc>
          <w:tcPr>
            <w:tcW w:w="2813" w:type="dxa"/>
            <w:vMerge w:val="continue"/>
            <w:noWrap w:val="0"/>
            <w:vAlign w:val="center"/>
          </w:tcPr>
          <w:p w14:paraId="1C6DB545">
            <w:pPr>
              <w:autoSpaceDE w:val="0"/>
              <w:autoSpaceDN w:val="0"/>
              <w:adjustRightInd w:val="0"/>
              <w:snapToGrid w:val="0"/>
              <w:spacing w:line="260" w:lineRule="exact"/>
              <w:rPr>
                <w:rFonts w:hint="eastAsia" w:ascii="仿宋_GB2312" w:hAnsi="仿宋_GB2312" w:eastAsia="仿宋_GB2312" w:cs="仿宋_GB2312"/>
                <w:color w:val="auto"/>
                <w:sz w:val="24"/>
                <w:szCs w:val="24"/>
                <w:lang w:eastAsia="zh-CN"/>
              </w:rPr>
            </w:pPr>
          </w:p>
        </w:tc>
        <w:tc>
          <w:tcPr>
            <w:tcW w:w="6112" w:type="dxa"/>
            <w:noWrap w:val="0"/>
            <w:vAlign w:val="center"/>
          </w:tcPr>
          <w:p w14:paraId="6A359047">
            <w:pPr>
              <w:numPr>
                <w:ilvl w:val="0"/>
                <w:numId w:val="0"/>
              </w:num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（2）主要负责人、安全管理人员、特种作业人员是否持证上岗。</w:t>
            </w:r>
          </w:p>
        </w:tc>
        <w:tc>
          <w:tcPr>
            <w:tcW w:w="3409" w:type="dxa"/>
            <w:noWrap w:val="0"/>
            <w:vAlign w:val="center"/>
          </w:tcPr>
          <w:p w14:paraId="6D8FBDFB">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5065A670">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5FD0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9" w:type="dxa"/>
            <w:vMerge w:val="continue"/>
            <w:noWrap w:val="0"/>
            <w:vAlign w:val="center"/>
          </w:tcPr>
          <w:p w14:paraId="10953D71">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lang w:eastAsia="zh-CN"/>
              </w:rPr>
            </w:pPr>
          </w:p>
        </w:tc>
        <w:tc>
          <w:tcPr>
            <w:tcW w:w="2813" w:type="dxa"/>
            <w:vMerge w:val="restart"/>
            <w:noWrap w:val="0"/>
            <w:vAlign w:val="center"/>
          </w:tcPr>
          <w:p w14:paraId="58EF70EF">
            <w:pPr>
              <w:autoSpaceDE w:val="0"/>
              <w:autoSpaceDN w:val="0"/>
              <w:adjustRightInd w:val="0"/>
              <w:snapToGrid w:val="0"/>
              <w:spacing w:line="2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开展全员标准化提升宣传教育培训。</w:t>
            </w:r>
          </w:p>
        </w:tc>
        <w:tc>
          <w:tcPr>
            <w:tcW w:w="6112" w:type="dxa"/>
            <w:noWrap w:val="0"/>
            <w:vAlign w:val="center"/>
          </w:tcPr>
          <w:p w14:paraId="6E09FCD9">
            <w:pPr>
              <w:numPr>
                <w:ilvl w:val="0"/>
                <w:numId w:val="0"/>
              </w:num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（1）是否组织开展全员参与的标准化提升专项行动专题培训；</w:t>
            </w:r>
          </w:p>
        </w:tc>
        <w:tc>
          <w:tcPr>
            <w:tcW w:w="3409" w:type="dxa"/>
            <w:noWrap w:val="0"/>
            <w:vAlign w:val="center"/>
          </w:tcPr>
          <w:p w14:paraId="220690AA">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2F903F59">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31D6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19" w:type="dxa"/>
            <w:vMerge w:val="continue"/>
            <w:noWrap w:val="0"/>
            <w:vAlign w:val="center"/>
          </w:tcPr>
          <w:p w14:paraId="1FA96725">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lang w:eastAsia="zh-CN"/>
              </w:rPr>
            </w:pPr>
          </w:p>
        </w:tc>
        <w:tc>
          <w:tcPr>
            <w:tcW w:w="2813" w:type="dxa"/>
            <w:vMerge w:val="continue"/>
            <w:noWrap w:val="0"/>
            <w:vAlign w:val="center"/>
          </w:tcPr>
          <w:p w14:paraId="0BE8C101">
            <w:pPr>
              <w:autoSpaceDE w:val="0"/>
              <w:autoSpaceDN w:val="0"/>
              <w:adjustRightInd w:val="0"/>
              <w:snapToGrid w:val="0"/>
              <w:spacing w:line="260" w:lineRule="exact"/>
              <w:rPr>
                <w:rFonts w:hint="eastAsia" w:ascii="仿宋_GB2312" w:hAnsi="仿宋_GB2312" w:eastAsia="仿宋_GB2312" w:cs="仿宋_GB2312"/>
                <w:color w:val="auto"/>
                <w:sz w:val="24"/>
                <w:szCs w:val="24"/>
                <w:lang w:eastAsia="zh-CN"/>
              </w:rPr>
            </w:pPr>
          </w:p>
        </w:tc>
        <w:tc>
          <w:tcPr>
            <w:tcW w:w="6112" w:type="dxa"/>
            <w:noWrap w:val="0"/>
            <w:vAlign w:val="center"/>
          </w:tcPr>
          <w:p w14:paraId="60558AAA">
            <w:pPr>
              <w:numPr>
                <w:ilvl w:val="0"/>
                <w:numId w:val="0"/>
              </w:num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是否结合本单位实际开展标准化提升专项行动宣传。</w:t>
            </w:r>
          </w:p>
        </w:tc>
        <w:tc>
          <w:tcPr>
            <w:tcW w:w="3409" w:type="dxa"/>
            <w:noWrap w:val="0"/>
            <w:vAlign w:val="center"/>
          </w:tcPr>
          <w:p w14:paraId="7C3C8858">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60BD7696">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3CB4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9" w:type="dxa"/>
            <w:vMerge w:val="restart"/>
            <w:noWrap w:val="0"/>
            <w:vAlign w:val="center"/>
          </w:tcPr>
          <w:p w14:paraId="56630621">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五、</w:t>
            </w:r>
          </w:p>
          <w:p w14:paraId="4E7A412B">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“三张</w:t>
            </w:r>
          </w:p>
          <w:p w14:paraId="22DF016F">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清单”</w:t>
            </w:r>
          </w:p>
          <w:p w14:paraId="2079DAB9">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color w:val="auto"/>
                <w:sz w:val="24"/>
                <w:szCs w:val="24"/>
              </w:rPr>
            </w:pPr>
          </w:p>
        </w:tc>
        <w:tc>
          <w:tcPr>
            <w:tcW w:w="2813" w:type="dxa"/>
            <w:vMerge w:val="restart"/>
            <w:noWrap w:val="0"/>
            <w:vAlign w:val="center"/>
          </w:tcPr>
          <w:p w14:paraId="44615353">
            <w:pPr>
              <w:autoSpaceDE w:val="0"/>
              <w:autoSpaceDN w:val="0"/>
              <w:adjustRightInd w:val="0"/>
              <w:snapToGrid w:val="0"/>
              <w:spacing w:line="2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.编制安全检查清单。</w:t>
            </w:r>
          </w:p>
        </w:tc>
        <w:tc>
          <w:tcPr>
            <w:tcW w:w="6112" w:type="dxa"/>
            <w:noWrap w:val="0"/>
            <w:vAlign w:val="center"/>
          </w:tcPr>
          <w:p w14:paraId="74AB06E8">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（1）是否结合实际编制本单位安全检查清单，明确各层级检查责任、检查频率和整改要求</w:t>
            </w:r>
            <w:r>
              <w:rPr>
                <w:rFonts w:hint="eastAsia" w:ascii="仿宋_GB2312" w:hAnsi="仿宋_GB2312" w:eastAsia="仿宋_GB2312" w:cs="仿宋_GB2312"/>
                <w:color w:val="auto"/>
                <w:sz w:val="24"/>
                <w:szCs w:val="24"/>
                <w:lang w:eastAsia="zh-CN"/>
              </w:rPr>
              <w:t>；</w:t>
            </w:r>
          </w:p>
        </w:tc>
        <w:tc>
          <w:tcPr>
            <w:tcW w:w="3409" w:type="dxa"/>
            <w:noWrap w:val="0"/>
            <w:vAlign w:val="center"/>
          </w:tcPr>
          <w:p w14:paraId="604F4082">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43E29BE1">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1097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9" w:type="dxa"/>
            <w:vMerge w:val="continue"/>
            <w:noWrap w:val="0"/>
            <w:vAlign w:val="center"/>
          </w:tcPr>
          <w:p w14:paraId="50199F4B">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color w:val="auto"/>
                <w:sz w:val="24"/>
                <w:szCs w:val="24"/>
              </w:rPr>
            </w:pPr>
          </w:p>
        </w:tc>
        <w:tc>
          <w:tcPr>
            <w:tcW w:w="2813" w:type="dxa"/>
            <w:vMerge w:val="continue"/>
            <w:noWrap w:val="0"/>
            <w:vAlign w:val="center"/>
          </w:tcPr>
          <w:p w14:paraId="4D50316D">
            <w:pPr>
              <w:autoSpaceDE w:val="0"/>
              <w:autoSpaceDN w:val="0"/>
              <w:adjustRightInd w:val="0"/>
              <w:snapToGrid w:val="0"/>
              <w:spacing w:line="260" w:lineRule="exact"/>
              <w:rPr>
                <w:rFonts w:hint="eastAsia" w:ascii="仿宋_GB2312" w:hAnsi="仿宋_GB2312" w:eastAsia="仿宋_GB2312" w:cs="仿宋_GB2312"/>
                <w:color w:val="auto"/>
                <w:sz w:val="24"/>
                <w:szCs w:val="24"/>
              </w:rPr>
            </w:pPr>
          </w:p>
        </w:tc>
        <w:tc>
          <w:tcPr>
            <w:tcW w:w="6112" w:type="dxa"/>
            <w:noWrap w:val="0"/>
            <w:vAlign w:val="center"/>
          </w:tcPr>
          <w:p w14:paraId="59DB3E40">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（2）是否将本单位安全检查清单细化分解形成车间（部门）安全检查表册，明确各层级检查责任、检查频率和整改要求</w:t>
            </w:r>
            <w:r>
              <w:rPr>
                <w:rFonts w:hint="eastAsia" w:ascii="仿宋_GB2312" w:hAnsi="仿宋_GB2312" w:eastAsia="仿宋_GB2312" w:cs="仿宋_GB2312"/>
                <w:color w:val="auto"/>
                <w:sz w:val="24"/>
                <w:szCs w:val="24"/>
                <w:lang w:eastAsia="zh-CN"/>
              </w:rPr>
              <w:t>；</w:t>
            </w:r>
          </w:p>
        </w:tc>
        <w:tc>
          <w:tcPr>
            <w:tcW w:w="3409" w:type="dxa"/>
            <w:noWrap w:val="0"/>
            <w:vAlign w:val="center"/>
          </w:tcPr>
          <w:p w14:paraId="2C1F27E9">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55EC5D63">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7ADE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9" w:type="dxa"/>
            <w:vMerge w:val="continue"/>
            <w:noWrap w:val="0"/>
            <w:vAlign w:val="center"/>
          </w:tcPr>
          <w:p w14:paraId="25E9501B">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color w:val="auto"/>
                <w:sz w:val="24"/>
                <w:szCs w:val="24"/>
              </w:rPr>
            </w:pPr>
          </w:p>
        </w:tc>
        <w:tc>
          <w:tcPr>
            <w:tcW w:w="2813" w:type="dxa"/>
            <w:vMerge w:val="continue"/>
            <w:noWrap w:val="0"/>
            <w:vAlign w:val="center"/>
          </w:tcPr>
          <w:p w14:paraId="4031E899">
            <w:pPr>
              <w:autoSpaceDE w:val="0"/>
              <w:autoSpaceDN w:val="0"/>
              <w:adjustRightInd w:val="0"/>
              <w:snapToGrid w:val="0"/>
              <w:spacing w:line="260" w:lineRule="exact"/>
              <w:rPr>
                <w:rFonts w:hint="eastAsia" w:ascii="仿宋_GB2312" w:hAnsi="仿宋_GB2312" w:eastAsia="仿宋_GB2312" w:cs="仿宋_GB2312"/>
                <w:color w:val="auto"/>
                <w:sz w:val="24"/>
                <w:szCs w:val="24"/>
              </w:rPr>
            </w:pPr>
          </w:p>
        </w:tc>
        <w:tc>
          <w:tcPr>
            <w:tcW w:w="6112" w:type="dxa"/>
            <w:noWrap w:val="0"/>
            <w:vAlign w:val="center"/>
          </w:tcPr>
          <w:p w14:paraId="02943A0A">
            <w:pPr>
              <w:autoSpaceDE w:val="0"/>
              <w:autoSpaceDN w:val="0"/>
              <w:adjustRightInd w:val="0"/>
              <w:snapToGrid w:val="0"/>
              <w:spacing w:line="2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（3）是否将本单位安全检查清单细化分解形成岗位（班组）安全检查卡片，明确各层级检查责任、检查频率和整改要求。</w:t>
            </w:r>
          </w:p>
        </w:tc>
        <w:tc>
          <w:tcPr>
            <w:tcW w:w="3409" w:type="dxa"/>
            <w:noWrap w:val="0"/>
            <w:vAlign w:val="center"/>
          </w:tcPr>
          <w:p w14:paraId="3FFE677A">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5ED10AE4">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3E3B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19" w:type="dxa"/>
            <w:vMerge w:val="continue"/>
            <w:noWrap w:val="0"/>
            <w:vAlign w:val="center"/>
          </w:tcPr>
          <w:p w14:paraId="3B9173DD">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restart"/>
            <w:noWrap w:val="0"/>
            <w:vAlign w:val="center"/>
          </w:tcPr>
          <w:p w14:paraId="32D41E81">
            <w:pPr>
              <w:adjustRightInd w:val="0"/>
              <w:snapToGrid w:val="0"/>
              <w:spacing w:line="2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.编制隐患清单。</w:t>
            </w:r>
          </w:p>
        </w:tc>
        <w:tc>
          <w:tcPr>
            <w:tcW w:w="6112" w:type="dxa"/>
            <w:noWrap w:val="0"/>
            <w:vAlign w:val="center"/>
          </w:tcPr>
          <w:p w14:paraId="475D1DA0">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（1）是否对照本单位安全检查清单、车间（部门）安全检查表册、岗位（班组）安全检查卡片开展隐患排查</w:t>
            </w:r>
            <w:r>
              <w:rPr>
                <w:rFonts w:hint="eastAsia" w:ascii="仿宋_GB2312" w:hAnsi="仿宋_GB2312" w:eastAsia="仿宋_GB2312" w:cs="仿宋_GB2312"/>
                <w:color w:val="auto"/>
                <w:sz w:val="24"/>
                <w:szCs w:val="24"/>
                <w:lang w:eastAsia="zh-CN"/>
              </w:rPr>
              <w:t>；</w:t>
            </w:r>
          </w:p>
        </w:tc>
        <w:tc>
          <w:tcPr>
            <w:tcW w:w="3409" w:type="dxa"/>
            <w:noWrap w:val="0"/>
            <w:vAlign w:val="center"/>
          </w:tcPr>
          <w:p w14:paraId="4A9C9901">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0C0CFBB3">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04F8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Merge w:val="continue"/>
            <w:noWrap w:val="0"/>
            <w:vAlign w:val="center"/>
          </w:tcPr>
          <w:p w14:paraId="314164A8">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247B894C">
            <w:pPr>
              <w:adjustRightInd w:val="0"/>
              <w:snapToGrid w:val="0"/>
              <w:spacing w:line="260" w:lineRule="exact"/>
              <w:rPr>
                <w:rFonts w:hint="eastAsia" w:ascii="仿宋_GB2312" w:hAnsi="仿宋_GB2312" w:eastAsia="仿宋_GB2312" w:cs="仿宋_GB2312"/>
                <w:color w:val="auto"/>
                <w:sz w:val="24"/>
                <w:szCs w:val="24"/>
              </w:rPr>
            </w:pPr>
          </w:p>
        </w:tc>
        <w:tc>
          <w:tcPr>
            <w:tcW w:w="6112" w:type="dxa"/>
            <w:noWrap w:val="0"/>
            <w:vAlign w:val="center"/>
          </w:tcPr>
          <w:p w14:paraId="6B194BB7">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（2）排查隐患是否逐</w:t>
            </w:r>
            <w:r>
              <w:rPr>
                <w:rFonts w:hint="eastAsia" w:ascii="仿宋_GB2312" w:hAnsi="仿宋_GB2312" w:eastAsia="仿宋_GB2312" w:cs="仿宋_GB2312"/>
                <w:color w:val="auto"/>
                <w:sz w:val="24"/>
                <w:szCs w:val="24"/>
                <w:lang w:eastAsia="zh-CN"/>
              </w:rPr>
              <w:t>级</w:t>
            </w:r>
            <w:r>
              <w:rPr>
                <w:rFonts w:hint="eastAsia" w:ascii="仿宋_GB2312" w:hAnsi="仿宋_GB2312" w:eastAsia="仿宋_GB2312" w:cs="仿宋_GB2312"/>
                <w:color w:val="auto"/>
                <w:sz w:val="24"/>
                <w:szCs w:val="24"/>
              </w:rPr>
              <w:t>建立隐患清单</w:t>
            </w:r>
            <w:r>
              <w:rPr>
                <w:rFonts w:hint="eastAsia" w:ascii="仿宋_GB2312" w:hAnsi="仿宋_GB2312" w:eastAsia="仿宋_GB2312" w:cs="仿宋_GB2312"/>
                <w:color w:val="auto"/>
                <w:sz w:val="24"/>
                <w:szCs w:val="24"/>
                <w:lang w:eastAsia="zh-CN"/>
              </w:rPr>
              <w:t>；</w:t>
            </w:r>
          </w:p>
        </w:tc>
        <w:tc>
          <w:tcPr>
            <w:tcW w:w="3409" w:type="dxa"/>
            <w:noWrap w:val="0"/>
            <w:vAlign w:val="center"/>
          </w:tcPr>
          <w:p w14:paraId="357BF70F">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3C834FD7">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054A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Merge w:val="continue"/>
            <w:noWrap w:val="0"/>
            <w:vAlign w:val="center"/>
          </w:tcPr>
          <w:p w14:paraId="5CA9B60E">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restart"/>
            <w:noWrap w:val="0"/>
            <w:vAlign w:val="center"/>
          </w:tcPr>
          <w:p w14:paraId="587E944D">
            <w:pPr>
              <w:adjustRightInd w:val="0"/>
              <w:snapToGrid w:val="0"/>
              <w:spacing w:line="2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11.</w:t>
            </w:r>
            <w:r>
              <w:rPr>
                <w:rFonts w:hint="eastAsia" w:ascii="仿宋_GB2312" w:hAnsi="仿宋_GB2312" w:eastAsia="仿宋_GB2312" w:cs="仿宋_GB2312"/>
                <w:color w:val="auto"/>
                <w:sz w:val="24"/>
                <w:szCs w:val="24"/>
              </w:rPr>
              <w:t>编制</w:t>
            </w:r>
            <w:r>
              <w:rPr>
                <w:rFonts w:hint="eastAsia" w:ascii="仿宋_GB2312" w:hAnsi="仿宋_GB2312" w:eastAsia="仿宋_GB2312" w:cs="仿宋_GB2312"/>
                <w:color w:val="auto"/>
                <w:sz w:val="24"/>
                <w:szCs w:val="24"/>
                <w:lang w:eastAsia="zh-CN"/>
              </w:rPr>
              <w:t>整改</w:t>
            </w:r>
            <w:r>
              <w:rPr>
                <w:rFonts w:hint="eastAsia" w:ascii="仿宋_GB2312" w:hAnsi="仿宋_GB2312" w:eastAsia="仿宋_GB2312" w:cs="仿宋_GB2312"/>
                <w:color w:val="auto"/>
                <w:sz w:val="24"/>
                <w:szCs w:val="24"/>
              </w:rPr>
              <w:t>清单。</w:t>
            </w:r>
          </w:p>
        </w:tc>
        <w:tc>
          <w:tcPr>
            <w:tcW w:w="6112" w:type="dxa"/>
            <w:noWrap w:val="0"/>
            <w:vAlign w:val="center"/>
          </w:tcPr>
          <w:p w14:paraId="5DE15669">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对排查的隐患是否建立整改清单</w:t>
            </w:r>
            <w:r>
              <w:rPr>
                <w:rFonts w:hint="eastAsia" w:ascii="仿宋_GB2312" w:hAnsi="仿宋_GB2312" w:eastAsia="仿宋_GB2312" w:cs="仿宋_GB2312"/>
                <w:color w:val="auto"/>
                <w:sz w:val="24"/>
                <w:szCs w:val="24"/>
                <w:lang w:eastAsia="zh-CN"/>
              </w:rPr>
              <w:t>；</w:t>
            </w:r>
          </w:p>
        </w:tc>
        <w:tc>
          <w:tcPr>
            <w:tcW w:w="3409" w:type="dxa"/>
            <w:noWrap w:val="0"/>
            <w:vAlign w:val="center"/>
          </w:tcPr>
          <w:p w14:paraId="4B16FAA2">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31A8E720">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0547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Merge w:val="continue"/>
            <w:noWrap w:val="0"/>
            <w:vAlign w:val="center"/>
          </w:tcPr>
          <w:p w14:paraId="69074E05">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664C5801">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31D1A9F8">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）是否</w:t>
            </w:r>
            <w:r>
              <w:rPr>
                <w:rFonts w:hint="eastAsia" w:ascii="仿宋_GB2312" w:hAnsi="仿宋_GB2312" w:eastAsia="仿宋_GB2312" w:cs="仿宋_GB2312"/>
                <w:color w:val="auto"/>
                <w:sz w:val="24"/>
                <w:szCs w:val="24"/>
              </w:rPr>
              <w:t>及时整改到位，闭环管理，动态清零</w:t>
            </w:r>
            <w:r>
              <w:rPr>
                <w:rFonts w:hint="eastAsia" w:ascii="仿宋_GB2312" w:hAnsi="仿宋_GB2312" w:eastAsia="仿宋_GB2312" w:cs="仿宋_GB2312"/>
                <w:color w:val="auto"/>
                <w:sz w:val="24"/>
                <w:szCs w:val="24"/>
                <w:lang w:eastAsia="zh-CN"/>
              </w:rPr>
              <w:t>；</w:t>
            </w:r>
          </w:p>
        </w:tc>
        <w:tc>
          <w:tcPr>
            <w:tcW w:w="3409" w:type="dxa"/>
            <w:noWrap w:val="0"/>
            <w:vAlign w:val="center"/>
          </w:tcPr>
          <w:p w14:paraId="0EFF5377">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lang w:eastAsia="zh-CN"/>
              </w:rPr>
            </w:pPr>
          </w:p>
        </w:tc>
        <w:tc>
          <w:tcPr>
            <w:tcW w:w="1035" w:type="dxa"/>
            <w:noWrap w:val="0"/>
            <w:vAlign w:val="center"/>
          </w:tcPr>
          <w:p w14:paraId="6F34E285">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29B5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dxa"/>
            <w:vMerge w:val="continue"/>
            <w:noWrap w:val="0"/>
            <w:vAlign w:val="center"/>
          </w:tcPr>
          <w:p w14:paraId="2DC3D44A">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val="en-US" w:eastAsia="zh-CN"/>
              </w:rPr>
            </w:pPr>
          </w:p>
        </w:tc>
        <w:tc>
          <w:tcPr>
            <w:tcW w:w="2813" w:type="dxa"/>
            <w:vMerge w:val="continue"/>
            <w:noWrap w:val="0"/>
            <w:vAlign w:val="center"/>
          </w:tcPr>
          <w:p w14:paraId="6D093CF2">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349963F7">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lang w:eastAsia="zh-CN"/>
              </w:rPr>
              <w:t>是否将隐患排查治理情况上传至泉州市安全生产标准化智慧管理平台。</w:t>
            </w:r>
          </w:p>
        </w:tc>
        <w:tc>
          <w:tcPr>
            <w:tcW w:w="3409" w:type="dxa"/>
            <w:noWrap w:val="0"/>
            <w:vAlign w:val="center"/>
          </w:tcPr>
          <w:p w14:paraId="68C636BC">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01B885E8">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39DA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dxa"/>
            <w:vMerge w:val="restart"/>
            <w:noWrap w:val="0"/>
            <w:vAlign w:val="center"/>
          </w:tcPr>
          <w:p w14:paraId="680F44B0">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六、</w:t>
            </w:r>
          </w:p>
          <w:p w14:paraId="0BC79EF2">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“四色”</w:t>
            </w:r>
          </w:p>
          <w:p w14:paraId="05774CDC">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安全</w:t>
            </w:r>
          </w:p>
          <w:p w14:paraId="75F4F817">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风险</w:t>
            </w:r>
          </w:p>
          <w:p w14:paraId="64127985">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分级</w:t>
            </w:r>
          </w:p>
          <w:p w14:paraId="1900CE30">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管控</w:t>
            </w:r>
          </w:p>
          <w:p w14:paraId="33D05FC2">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sz w:val="24"/>
                <w:szCs w:val="24"/>
                <w:lang w:eastAsia="zh-CN"/>
              </w:rPr>
            </w:pPr>
          </w:p>
        </w:tc>
        <w:tc>
          <w:tcPr>
            <w:tcW w:w="2813" w:type="dxa"/>
            <w:vMerge w:val="restart"/>
            <w:noWrap w:val="0"/>
            <w:vAlign w:val="center"/>
          </w:tcPr>
          <w:p w14:paraId="36220F6C">
            <w:pPr>
              <w:adjustRightInd w:val="0"/>
              <w:snapToGrid w:val="0"/>
              <w:spacing w:line="2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rPr>
              <w:t>辨识评估安全风险。</w:t>
            </w:r>
          </w:p>
        </w:tc>
        <w:tc>
          <w:tcPr>
            <w:tcW w:w="6112" w:type="dxa"/>
            <w:noWrap w:val="0"/>
            <w:vAlign w:val="center"/>
          </w:tcPr>
          <w:p w14:paraId="0093EA12">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是否</w:t>
            </w:r>
            <w:r>
              <w:rPr>
                <w:rFonts w:hint="eastAsia" w:ascii="仿宋_GB2312" w:hAnsi="仿宋_GB2312" w:eastAsia="仿宋_GB2312" w:cs="仿宋_GB2312"/>
                <w:color w:val="auto"/>
                <w:sz w:val="24"/>
                <w:szCs w:val="24"/>
              </w:rPr>
              <w:t>编制安全风险管控手册</w:t>
            </w:r>
            <w:r>
              <w:rPr>
                <w:rFonts w:hint="eastAsia" w:ascii="仿宋_GB2312" w:hAnsi="仿宋_GB2312" w:eastAsia="仿宋_GB2312" w:cs="仿宋_GB2312"/>
                <w:color w:val="auto"/>
                <w:sz w:val="24"/>
                <w:szCs w:val="24"/>
                <w:lang w:eastAsia="zh-CN"/>
              </w:rPr>
              <w:t>；</w:t>
            </w:r>
          </w:p>
        </w:tc>
        <w:tc>
          <w:tcPr>
            <w:tcW w:w="3409" w:type="dxa"/>
            <w:noWrap w:val="0"/>
            <w:vAlign w:val="center"/>
          </w:tcPr>
          <w:p w14:paraId="68952254">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4250B542">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2F43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19" w:type="dxa"/>
            <w:vMerge w:val="continue"/>
            <w:noWrap w:val="0"/>
            <w:vAlign w:val="center"/>
          </w:tcPr>
          <w:p w14:paraId="0D4E3369">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3F711E16">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7F5FBE94">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（2）是否</w:t>
            </w:r>
            <w:r>
              <w:rPr>
                <w:rFonts w:hint="eastAsia" w:ascii="仿宋_GB2312" w:hAnsi="仿宋_GB2312" w:eastAsia="仿宋_GB2312" w:cs="仿宋_GB2312"/>
                <w:color w:val="auto"/>
                <w:sz w:val="24"/>
                <w:szCs w:val="24"/>
                <w:lang w:eastAsia="zh-CN"/>
              </w:rPr>
              <w:t>编制</w:t>
            </w:r>
            <w:r>
              <w:rPr>
                <w:rFonts w:hint="eastAsia" w:ascii="仿宋_GB2312" w:hAnsi="仿宋_GB2312" w:eastAsia="仿宋_GB2312" w:cs="仿宋_GB2312"/>
                <w:color w:val="auto"/>
                <w:sz w:val="24"/>
                <w:szCs w:val="24"/>
              </w:rPr>
              <w:t>安全风险评估报告</w:t>
            </w:r>
            <w:r>
              <w:rPr>
                <w:rFonts w:hint="eastAsia" w:ascii="仿宋_GB2312" w:hAnsi="仿宋_GB2312" w:eastAsia="仿宋_GB2312" w:cs="仿宋_GB2312"/>
                <w:color w:val="auto"/>
                <w:sz w:val="24"/>
                <w:szCs w:val="24"/>
                <w:lang w:eastAsia="zh-CN"/>
              </w:rPr>
              <w:t>；</w:t>
            </w:r>
          </w:p>
        </w:tc>
        <w:tc>
          <w:tcPr>
            <w:tcW w:w="3409" w:type="dxa"/>
            <w:noWrap w:val="0"/>
            <w:vAlign w:val="center"/>
          </w:tcPr>
          <w:p w14:paraId="7D7DA703">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736361C2">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754E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dxa"/>
            <w:vMerge w:val="continue"/>
            <w:noWrap w:val="0"/>
            <w:vAlign w:val="center"/>
          </w:tcPr>
          <w:p w14:paraId="7E787DDB">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4D9DF35D">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41E45E51">
            <w:pPr>
              <w:autoSpaceDE w:val="0"/>
              <w:autoSpaceDN w:val="0"/>
              <w:adjustRightInd w:val="0"/>
              <w:snapToGrid w:val="0"/>
              <w:spacing w:line="2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（3）是否确定企业的整体风险等级。</w:t>
            </w:r>
          </w:p>
        </w:tc>
        <w:tc>
          <w:tcPr>
            <w:tcW w:w="3409" w:type="dxa"/>
            <w:noWrap w:val="0"/>
            <w:vAlign w:val="center"/>
          </w:tcPr>
          <w:p w14:paraId="15DF1627">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4DCCCEF6">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3667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dxa"/>
            <w:vMerge w:val="continue"/>
            <w:noWrap w:val="0"/>
            <w:vAlign w:val="center"/>
          </w:tcPr>
          <w:p w14:paraId="7876813C">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restart"/>
            <w:noWrap w:val="0"/>
            <w:vAlign w:val="center"/>
          </w:tcPr>
          <w:p w14:paraId="7078917B">
            <w:pPr>
              <w:adjustRightInd w:val="0"/>
              <w:snapToGrid w:val="0"/>
              <w:spacing w:line="2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w:t>
            </w:r>
            <w:r>
              <w:rPr>
                <w:rFonts w:hint="eastAsia" w:ascii="仿宋_GB2312" w:hAnsi="仿宋_GB2312" w:eastAsia="仿宋_GB2312" w:cs="仿宋_GB2312"/>
                <w:color w:val="auto"/>
                <w:sz w:val="24"/>
                <w:szCs w:val="24"/>
              </w:rPr>
              <w:t>绘制“四色”安全风险空间分布图，实施安全风险公告。</w:t>
            </w:r>
          </w:p>
        </w:tc>
        <w:tc>
          <w:tcPr>
            <w:tcW w:w="6112" w:type="dxa"/>
            <w:noWrap w:val="0"/>
            <w:vAlign w:val="center"/>
          </w:tcPr>
          <w:p w14:paraId="34D0BE8B">
            <w:pPr>
              <w:autoSpaceDE w:val="0"/>
              <w:autoSpaceDN w:val="0"/>
              <w:adjustRightInd w:val="0"/>
              <w:snapToGrid w:val="0"/>
              <w:spacing w:line="100" w:lineRule="exact"/>
              <w:jc w:val="left"/>
              <w:rPr>
                <w:rFonts w:hint="eastAsia" w:ascii="仿宋_GB2312" w:hAnsi="仿宋_GB2312" w:eastAsia="仿宋_GB2312" w:cs="仿宋_GB2312"/>
                <w:color w:val="auto"/>
                <w:sz w:val="24"/>
                <w:szCs w:val="24"/>
              </w:rPr>
            </w:pPr>
          </w:p>
          <w:p w14:paraId="00E681F2">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）是否绘制本单位及各风险评估单元的“四色”安全风险空间分布图</w:t>
            </w:r>
            <w:r>
              <w:rPr>
                <w:rFonts w:hint="eastAsia" w:ascii="仿宋_GB2312" w:hAnsi="仿宋_GB2312" w:eastAsia="仿宋_GB2312" w:cs="仿宋_GB2312"/>
                <w:color w:val="auto"/>
                <w:sz w:val="24"/>
                <w:szCs w:val="24"/>
                <w:lang w:eastAsia="zh-CN"/>
              </w:rPr>
              <w:t>；</w:t>
            </w:r>
          </w:p>
        </w:tc>
        <w:tc>
          <w:tcPr>
            <w:tcW w:w="3409" w:type="dxa"/>
            <w:noWrap w:val="0"/>
            <w:vAlign w:val="center"/>
          </w:tcPr>
          <w:p w14:paraId="4A80E56A">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5BC451F7">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4681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dxa"/>
            <w:vMerge w:val="continue"/>
            <w:noWrap w:val="0"/>
            <w:vAlign w:val="center"/>
          </w:tcPr>
          <w:p w14:paraId="12770F6D">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335C3490">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4EA2130C">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（2）是否将本单位及各风险评估单元的“四色”安全风险空间分布图张贴在现场</w:t>
            </w:r>
            <w:r>
              <w:rPr>
                <w:rFonts w:hint="eastAsia" w:ascii="仿宋_GB2312" w:hAnsi="仿宋_GB2312" w:eastAsia="仿宋_GB2312" w:cs="仿宋_GB2312"/>
                <w:color w:val="auto"/>
                <w:sz w:val="24"/>
                <w:szCs w:val="24"/>
                <w:lang w:eastAsia="zh-CN"/>
              </w:rPr>
              <w:t>；</w:t>
            </w:r>
          </w:p>
        </w:tc>
        <w:tc>
          <w:tcPr>
            <w:tcW w:w="3409" w:type="dxa"/>
            <w:noWrap w:val="0"/>
            <w:vAlign w:val="center"/>
          </w:tcPr>
          <w:p w14:paraId="1B9F3E31">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4DC9F905">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7F6B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dxa"/>
            <w:vMerge w:val="continue"/>
            <w:noWrap w:val="0"/>
            <w:vAlign w:val="center"/>
          </w:tcPr>
          <w:p w14:paraId="230DA697">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691520BE">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164269C5">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）是否</w:t>
            </w:r>
            <w:r>
              <w:rPr>
                <w:rFonts w:hint="eastAsia" w:ascii="仿宋_GB2312" w:hAnsi="仿宋_GB2312" w:eastAsia="仿宋_GB2312" w:cs="仿宋_GB2312"/>
                <w:color w:val="auto"/>
                <w:sz w:val="24"/>
                <w:szCs w:val="24"/>
              </w:rPr>
              <w:t>实施安全风险公司（厂、矿）、车间（部门、工段、区、队）、班组（岗位）“三级”警示公告</w:t>
            </w:r>
            <w:r>
              <w:rPr>
                <w:rFonts w:hint="eastAsia" w:ascii="仿宋_GB2312" w:hAnsi="仿宋_GB2312" w:eastAsia="仿宋_GB2312" w:cs="仿宋_GB2312"/>
                <w:color w:val="auto"/>
                <w:sz w:val="24"/>
                <w:szCs w:val="24"/>
                <w:lang w:eastAsia="zh-CN"/>
              </w:rPr>
              <w:t>。</w:t>
            </w:r>
          </w:p>
        </w:tc>
        <w:tc>
          <w:tcPr>
            <w:tcW w:w="3409" w:type="dxa"/>
            <w:noWrap w:val="0"/>
            <w:vAlign w:val="center"/>
          </w:tcPr>
          <w:p w14:paraId="4362562C">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24CC6EF8">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6F0B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19" w:type="dxa"/>
            <w:vMerge w:val="restart"/>
            <w:noWrap w:val="0"/>
            <w:vAlign w:val="center"/>
          </w:tcPr>
          <w:p w14:paraId="2746FAD2">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七</w:t>
            </w:r>
            <w:r>
              <w:rPr>
                <w:rFonts w:hint="eastAsia" w:ascii="仿宋_GB2312" w:hAnsi="仿宋_GB2312" w:eastAsia="仿宋_GB2312" w:cs="仿宋_GB2312"/>
                <w:b/>
                <w:color w:val="auto"/>
                <w:sz w:val="24"/>
                <w:szCs w:val="24"/>
              </w:rPr>
              <w:t>、</w:t>
            </w:r>
          </w:p>
          <w:p w14:paraId="51362F3D">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现场</w:t>
            </w:r>
          </w:p>
          <w:p w14:paraId="04165866">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“5S”</w:t>
            </w:r>
          </w:p>
          <w:p w14:paraId="4D465EBA">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管理</w:t>
            </w:r>
          </w:p>
          <w:p w14:paraId="2AE542BD">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lang w:eastAsia="zh-CN"/>
              </w:rPr>
            </w:pPr>
          </w:p>
        </w:tc>
        <w:tc>
          <w:tcPr>
            <w:tcW w:w="2813" w:type="dxa"/>
            <w:vMerge w:val="restart"/>
            <w:noWrap w:val="0"/>
            <w:vAlign w:val="center"/>
          </w:tcPr>
          <w:p w14:paraId="26114BA5">
            <w:pPr>
              <w:adjustRightInd w:val="0"/>
              <w:snapToGrid w:val="0"/>
              <w:spacing w:line="2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r>
              <w:rPr>
                <w:rFonts w:hint="eastAsia" w:ascii="仿宋_GB2312" w:hAnsi="仿宋_GB2312" w:eastAsia="仿宋_GB2312" w:cs="仿宋_GB2312"/>
                <w:color w:val="auto"/>
                <w:sz w:val="24"/>
                <w:szCs w:val="24"/>
              </w:rPr>
              <w:t>.实行现场“5S”管理。</w:t>
            </w:r>
          </w:p>
        </w:tc>
        <w:tc>
          <w:tcPr>
            <w:tcW w:w="6112" w:type="dxa"/>
            <w:noWrap w:val="0"/>
            <w:vAlign w:val="center"/>
          </w:tcPr>
          <w:p w14:paraId="2E021201">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（1）生产现场、厂区建（构）筑物、消防设施、</w:t>
            </w:r>
            <w:r>
              <w:rPr>
                <w:rFonts w:hint="eastAsia" w:ascii="仿宋_GB2312" w:hAnsi="仿宋_GB2312" w:eastAsia="仿宋_GB2312" w:cs="仿宋_GB2312"/>
                <w:color w:val="auto"/>
                <w:sz w:val="24"/>
                <w:szCs w:val="24"/>
                <w:lang w:eastAsia="zh-CN"/>
              </w:rPr>
              <w:t>其他场所</w:t>
            </w:r>
            <w:r>
              <w:rPr>
                <w:rFonts w:hint="eastAsia" w:ascii="仿宋_GB2312" w:hAnsi="仿宋_GB2312" w:eastAsia="仿宋_GB2312" w:cs="仿宋_GB2312"/>
                <w:color w:val="auto"/>
                <w:sz w:val="24"/>
                <w:szCs w:val="24"/>
              </w:rPr>
              <w:t>与设施是否运用“5S”实施现场管理标准化</w:t>
            </w:r>
            <w:r>
              <w:rPr>
                <w:rFonts w:hint="eastAsia" w:ascii="仿宋_GB2312" w:hAnsi="仿宋_GB2312" w:eastAsia="仿宋_GB2312" w:cs="仿宋_GB2312"/>
                <w:color w:val="auto"/>
                <w:sz w:val="24"/>
                <w:szCs w:val="24"/>
                <w:lang w:eastAsia="zh-CN"/>
              </w:rPr>
              <w:t>；</w:t>
            </w:r>
          </w:p>
        </w:tc>
        <w:tc>
          <w:tcPr>
            <w:tcW w:w="3409" w:type="dxa"/>
            <w:noWrap w:val="0"/>
            <w:vAlign w:val="center"/>
          </w:tcPr>
          <w:p w14:paraId="17EB987C">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7E758B3C">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2670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19" w:type="dxa"/>
            <w:vMerge w:val="continue"/>
            <w:noWrap w:val="0"/>
            <w:vAlign w:val="center"/>
          </w:tcPr>
          <w:p w14:paraId="280E9E88">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71DF097D">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6903EF65">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（2）是否制定“5S”管理考核制度并开展考核；</w:t>
            </w:r>
          </w:p>
        </w:tc>
        <w:tc>
          <w:tcPr>
            <w:tcW w:w="3409" w:type="dxa"/>
            <w:noWrap w:val="0"/>
            <w:vAlign w:val="center"/>
          </w:tcPr>
          <w:p w14:paraId="2FDE429E">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148B628D">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76AA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19" w:type="dxa"/>
            <w:vMerge w:val="continue"/>
            <w:noWrap w:val="0"/>
            <w:vAlign w:val="center"/>
          </w:tcPr>
          <w:p w14:paraId="0CB2FA2C">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2B3C9252">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65A320E5">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（3）考核结果是否与薪酬、奖金、福利等待遇挂钩。</w:t>
            </w:r>
          </w:p>
        </w:tc>
        <w:tc>
          <w:tcPr>
            <w:tcW w:w="3409" w:type="dxa"/>
            <w:noWrap w:val="0"/>
            <w:vAlign w:val="center"/>
          </w:tcPr>
          <w:p w14:paraId="0EB7303E">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34315498">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5F07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dxa"/>
            <w:vMerge w:val="restart"/>
            <w:noWrap w:val="0"/>
            <w:vAlign w:val="center"/>
          </w:tcPr>
          <w:p w14:paraId="3483F0F6">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八、</w:t>
            </w:r>
          </w:p>
          <w:p w14:paraId="72874B53">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“六有”</w:t>
            </w:r>
          </w:p>
          <w:p w14:paraId="059BCF9F">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可视化</w:t>
            </w:r>
          </w:p>
          <w:p w14:paraId="645F9FBF">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标识</w:t>
            </w:r>
          </w:p>
          <w:p w14:paraId="2A8AC89A">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restart"/>
            <w:noWrap w:val="0"/>
            <w:vAlign w:val="center"/>
          </w:tcPr>
          <w:p w14:paraId="1C05DBD4">
            <w:pPr>
              <w:adjustRightInd w:val="0"/>
              <w:snapToGrid w:val="0"/>
              <w:spacing w:line="2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.完善“六有”可视化标识。</w:t>
            </w:r>
          </w:p>
        </w:tc>
        <w:tc>
          <w:tcPr>
            <w:tcW w:w="6112" w:type="dxa"/>
            <w:noWrap w:val="0"/>
            <w:vAlign w:val="center"/>
          </w:tcPr>
          <w:p w14:paraId="2A3D4CCE">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（1）车间地上标线是否设置到位</w:t>
            </w:r>
            <w:r>
              <w:rPr>
                <w:rFonts w:hint="eastAsia" w:ascii="仿宋_GB2312" w:hAnsi="仿宋_GB2312" w:eastAsia="仿宋_GB2312" w:cs="仿宋_GB2312"/>
                <w:color w:val="auto"/>
                <w:sz w:val="24"/>
                <w:szCs w:val="24"/>
                <w:lang w:eastAsia="zh-CN"/>
              </w:rPr>
              <w:t>；</w:t>
            </w:r>
          </w:p>
        </w:tc>
        <w:tc>
          <w:tcPr>
            <w:tcW w:w="3409" w:type="dxa"/>
            <w:noWrap w:val="0"/>
            <w:vAlign w:val="center"/>
          </w:tcPr>
          <w:p w14:paraId="015FB09D">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40E555FB">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4397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dxa"/>
            <w:vMerge w:val="continue"/>
            <w:noWrap w:val="0"/>
            <w:vAlign w:val="center"/>
          </w:tcPr>
          <w:p w14:paraId="1CA93580">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289E8D30">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7B2A8628">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（2）管线流向标是否设置到位</w:t>
            </w:r>
            <w:r>
              <w:rPr>
                <w:rFonts w:hint="eastAsia" w:ascii="仿宋_GB2312" w:hAnsi="仿宋_GB2312" w:eastAsia="仿宋_GB2312" w:cs="仿宋_GB2312"/>
                <w:color w:val="auto"/>
                <w:sz w:val="24"/>
                <w:szCs w:val="24"/>
                <w:lang w:eastAsia="zh-CN"/>
              </w:rPr>
              <w:t>；</w:t>
            </w:r>
          </w:p>
        </w:tc>
        <w:tc>
          <w:tcPr>
            <w:tcW w:w="3409" w:type="dxa"/>
            <w:noWrap w:val="0"/>
            <w:vAlign w:val="center"/>
          </w:tcPr>
          <w:p w14:paraId="44F59AA6">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33DE5E46">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723E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dxa"/>
            <w:vMerge w:val="continue"/>
            <w:noWrap w:val="0"/>
            <w:vAlign w:val="center"/>
          </w:tcPr>
          <w:p w14:paraId="5952B829">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2693C642">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3B9B06F4">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（3）设备铭牌是否设置到位</w:t>
            </w:r>
            <w:r>
              <w:rPr>
                <w:rFonts w:hint="eastAsia" w:ascii="仿宋_GB2312" w:hAnsi="仿宋_GB2312" w:eastAsia="仿宋_GB2312" w:cs="仿宋_GB2312"/>
                <w:color w:val="auto"/>
                <w:sz w:val="24"/>
                <w:szCs w:val="24"/>
                <w:lang w:eastAsia="zh-CN"/>
              </w:rPr>
              <w:t>；</w:t>
            </w:r>
          </w:p>
        </w:tc>
        <w:tc>
          <w:tcPr>
            <w:tcW w:w="3409" w:type="dxa"/>
            <w:noWrap w:val="0"/>
            <w:vAlign w:val="center"/>
          </w:tcPr>
          <w:p w14:paraId="67E57301">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1A474B21">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0836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dxa"/>
            <w:vMerge w:val="continue"/>
            <w:noWrap w:val="0"/>
            <w:vAlign w:val="center"/>
          </w:tcPr>
          <w:p w14:paraId="7E885B0A">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433D1F69">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54C5BB09">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（4）重要阀门或开关挂牌是否到位</w:t>
            </w:r>
            <w:r>
              <w:rPr>
                <w:rFonts w:hint="eastAsia" w:ascii="仿宋_GB2312" w:hAnsi="仿宋_GB2312" w:eastAsia="仿宋_GB2312" w:cs="仿宋_GB2312"/>
                <w:color w:val="auto"/>
                <w:sz w:val="24"/>
                <w:szCs w:val="24"/>
                <w:lang w:eastAsia="zh-CN"/>
              </w:rPr>
              <w:t>；</w:t>
            </w:r>
          </w:p>
        </w:tc>
        <w:tc>
          <w:tcPr>
            <w:tcW w:w="3409" w:type="dxa"/>
            <w:noWrap w:val="0"/>
            <w:vAlign w:val="center"/>
          </w:tcPr>
          <w:p w14:paraId="4661388A">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5B7A7D33">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2817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9" w:type="dxa"/>
            <w:vMerge w:val="continue"/>
            <w:noWrap w:val="0"/>
            <w:vAlign w:val="center"/>
          </w:tcPr>
          <w:p w14:paraId="56F01D3A">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7430F065">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35D671C7">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（5）岗位安全警示是否到位</w:t>
            </w:r>
            <w:r>
              <w:rPr>
                <w:rFonts w:hint="eastAsia" w:ascii="仿宋_GB2312" w:hAnsi="仿宋_GB2312" w:eastAsia="仿宋_GB2312" w:cs="仿宋_GB2312"/>
                <w:color w:val="auto"/>
                <w:sz w:val="24"/>
                <w:szCs w:val="24"/>
                <w:lang w:eastAsia="zh-CN"/>
              </w:rPr>
              <w:t>；</w:t>
            </w:r>
          </w:p>
        </w:tc>
        <w:tc>
          <w:tcPr>
            <w:tcW w:w="3409" w:type="dxa"/>
            <w:noWrap w:val="0"/>
            <w:vAlign w:val="center"/>
          </w:tcPr>
          <w:p w14:paraId="2A961A63">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58738FB0">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2485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19" w:type="dxa"/>
            <w:vMerge w:val="continue"/>
            <w:noWrap w:val="0"/>
            <w:vAlign w:val="center"/>
          </w:tcPr>
          <w:p w14:paraId="0E277027">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60E83BB8">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5E74BAA1">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lang w:eastAsia="zh-CN"/>
              </w:rPr>
              <w:t>作业是否有指令，</w:t>
            </w:r>
            <w:r>
              <w:rPr>
                <w:rFonts w:hint="eastAsia" w:ascii="仿宋_GB2312" w:hAnsi="仿宋_GB2312" w:eastAsia="仿宋_GB2312" w:cs="仿宋_GB2312"/>
                <w:color w:val="auto"/>
                <w:sz w:val="24"/>
                <w:szCs w:val="24"/>
              </w:rPr>
              <w:t>是否编制安全操作规程</w:t>
            </w:r>
            <w:r>
              <w:rPr>
                <w:rFonts w:hint="eastAsia" w:ascii="仿宋_GB2312" w:hAnsi="仿宋_GB2312" w:eastAsia="仿宋_GB2312" w:cs="仿宋_GB2312"/>
                <w:color w:val="auto"/>
                <w:sz w:val="24"/>
                <w:szCs w:val="24"/>
                <w:lang w:eastAsia="zh-CN"/>
              </w:rPr>
              <w:t>；是否</w:t>
            </w:r>
            <w:r>
              <w:rPr>
                <w:rFonts w:hint="eastAsia" w:ascii="仿宋_GB2312" w:hAnsi="仿宋_GB2312" w:eastAsia="仿宋_GB2312" w:cs="仿宋_GB2312"/>
                <w:color w:val="auto"/>
                <w:sz w:val="24"/>
                <w:szCs w:val="24"/>
              </w:rPr>
              <w:t>对临近高压输电线路作业、动火作业、有（受）限空间作业、临时用电作业、爆破作业、封道作业等危险性较大的作业活动，实施作业许可管理，严格履行作业许可审批手续</w:t>
            </w:r>
            <w:r>
              <w:rPr>
                <w:rFonts w:hint="eastAsia" w:ascii="仿宋_GB2312" w:hAnsi="仿宋_GB2312" w:eastAsia="仿宋_GB2312" w:cs="仿宋_GB2312"/>
                <w:color w:val="auto"/>
                <w:sz w:val="24"/>
                <w:szCs w:val="24"/>
                <w:lang w:eastAsia="zh-CN"/>
              </w:rPr>
              <w:t>。</w:t>
            </w:r>
          </w:p>
        </w:tc>
        <w:tc>
          <w:tcPr>
            <w:tcW w:w="3409" w:type="dxa"/>
            <w:noWrap w:val="0"/>
            <w:vAlign w:val="center"/>
          </w:tcPr>
          <w:p w14:paraId="0B16DAB5">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014AA642">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5CD0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Merge w:val="restart"/>
            <w:noWrap w:val="0"/>
            <w:vAlign w:val="center"/>
          </w:tcPr>
          <w:p w14:paraId="00C410FC">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九、</w:t>
            </w:r>
          </w:p>
          <w:p w14:paraId="22B1F33C">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应急</w:t>
            </w:r>
          </w:p>
          <w:p w14:paraId="1769710F">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管理</w:t>
            </w:r>
          </w:p>
          <w:p w14:paraId="5DDE59F1">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restart"/>
            <w:noWrap w:val="0"/>
            <w:vAlign w:val="center"/>
          </w:tcPr>
          <w:p w14:paraId="75748493">
            <w:pPr>
              <w:adjustRightInd w:val="0"/>
              <w:snapToGrid w:val="0"/>
              <w:spacing w:line="2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16.建立队伍、配备应急物资。</w:t>
            </w:r>
          </w:p>
        </w:tc>
        <w:tc>
          <w:tcPr>
            <w:tcW w:w="6112" w:type="dxa"/>
            <w:noWrap w:val="0"/>
            <w:vAlign w:val="center"/>
          </w:tcPr>
          <w:p w14:paraId="23763F42">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）是否建立专兼职应急救援队伍；</w:t>
            </w:r>
          </w:p>
        </w:tc>
        <w:tc>
          <w:tcPr>
            <w:tcW w:w="3409" w:type="dxa"/>
            <w:noWrap w:val="0"/>
            <w:vAlign w:val="center"/>
          </w:tcPr>
          <w:p w14:paraId="6EA915E2">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03CA022A">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79F4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Merge w:val="continue"/>
            <w:noWrap w:val="0"/>
            <w:vAlign w:val="center"/>
          </w:tcPr>
          <w:p w14:paraId="58F9459F">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40986F92">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2A465577">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）是否配</w:t>
            </w:r>
            <w:r>
              <w:rPr>
                <w:rFonts w:hint="eastAsia" w:ascii="仿宋_GB2312" w:hAnsi="仿宋_GB2312" w:eastAsia="仿宋_GB2312" w:cs="仿宋_GB2312"/>
                <w:color w:val="auto"/>
                <w:sz w:val="24"/>
                <w:szCs w:val="24"/>
                <w:lang w:val="en-US" w:eastAsia="zh-CN"/>
              </w:rPr>
              <w:t>备必要的</w:t>
            </w:r>
            <w:r>
              <w:rPr>
                <w:rFonts w:hint="eastAsia" w:ascii="仿宋_GB2312" w:hAnsi="仿宋_GB2312" w:eastAsia="仿宋_GB2312" w:cs="仿宋_GB2312"/>
                <w:color w:val="auto"/>
                <w:sz w:val="24"/>
                <w:szCs w:val="24"/>
                <w:lang w:eastAsia="zh-CN"/>
              </w:rPr>
              <w:t>应急设施、</w:t>
            </w:r>
            <w:r>
              <w:rPr>
                <w:rFonts w:hint="eastAsia" w:ascii="仿宋_GB2312" w:hAnsi="仿宋_GB2312" w:eastAsia="仿宋_GB2312" w:cs="仿宋_GB2312"/>
                <w:color w:val="auto"/>
                <w:sz w:val="24"/>
                <w:szCs w:val="24"/>
                <w:lang w:val="en-US" w:eastAsia="zh-CN"/>
              </w:rPr>
              <w:t>设备和物资</w:t>
            </w:r>
            <w:r>
              <w:rPr>
                <w:rFonts w:hint="eastAsia" w:ascii="仿宋_GB2312" w:hAnsi="仿宋_GB2312" w:eastAsia="仿宋_GB2312" w:cs="仿宋_GB2312"/>
                <w:color w:val="auto"/>
                <w:sz w:val="24"/>
                <w:szCs w:val="24"/>
                <w:lang w:eastAsia="zh-CN"/>
              </w:rPr>
              <w:t>；并</w:t>
            </w:r>
            <w:r>
              <w:rPr>
                <w:rFonts w:hint="eastAsia" w:ascii="仿宋_GB2312" w:hAnsi="仿宋_GB2312" w:eastAsia="仿宋_GB2312" w:cs="仿宋_GB2312"/>
                <w:color w:val="auto"/>
                <w:sz w:val="24"/>
                <w:szCs w:val="24"/>
                <w:lang w:val="en-US" w:eastAsia="zh-CN"/>
              </w:rPr>
              <w:t>进行经常性检查、维护、保养，保证正常运行</w:t>
            </w:r>
            <w:r>
              <w:rPr>
                <w:rFonts w:hint="eastAsia" w:ascii="仿宋_GB2312" w:hAnsi="仿宋_GB2312" w:eastAsia="仿宋_GB2312" w:cs="仿宋_GB2312"/>
                <w:color w:val="auto"/>
                <w:sz w:val="24"/>
                <w:szCs w:val="24"/>
                <w:lang w:eastAsia="zh-CN"/>
              </w:rPr>
              <w:t>；</w:t>
            </w:r>
          </w:p>
        </w:tc>
        <w:tc>
          <w:tcPr>
            <w:tcW w:w="3409" w:type="dxa"/>
            <w:noWrap w:val="0"/>
            <w:vAlign w:val="center"/>
          </w:tcPr>
          <w:p w14:paraId="72124919">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629DAC06">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61BC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Merge w:val="continue"/>
            <w:noWrap w:val="0"/>
            <w:vAlign w:val="center"/>
          </w:tcPr>
          <w:p w14:paraId="3829DDD2">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restart"/>
            <w:noWrap w:val="0"/>
            <w:vAlign w:val="center"/>
          </w:tcPr>
          <w:p w14:paraId="009D9099">
            <w:pPr>
              <w:adjustRightInd w:val="0"/>
              <w:snapToGrid w:val="0"/>
              <w:spacing w:line="2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17.制定应急预案、开展应急演练。</w:t>
            </w:r>
          </w:p>
        </w:tc>
        <w:tc>
          <w:tcPr>
            <w:tcW w:w="6112" w:type="dxa"/>
            <w:noWrap w:val="0"/>
            <w:vAlign w:val="center"/>
          </w:tcPr>
          <w:p w14:paraId="58F8E322">
            <w:pPr>
              <w:autoSpaceDE w:val="0"/>
              <w:autoSpaceDN w:val="0"/>
              <w:adjustRightInd w:val="0"/>
              <w:snapToGrid w:val="0"/>
              <w:spacing w:line="2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（1）是否制定</w:t>
            </w:r>
            <w:r>
              <w:rPr>
                <w:rFonts w:hint="eastAsia" w:ascii="仿宋_GB2312" w:hAnsi="仿宋_GB2312" w:eastAsia="仿宋_GB2312" w:cs="仿宋_GB2312"/>
                <w:color w:val="auto"/>
                <w:sz w:val="24"/>
                <w:szCs w:val="24"/>
                <w:lang w:eastAsia="zh-CN"/>
              </w:rPr>
              <w:t>生产安全事故应急救援预案；</w:t>
            </w:r>
          </w:p>
        </w:tc>
        <w:tc>
          <w:tcPr>
            <w:tcW w:w="3409" w:type="dxa"/>
            <w:noWrap w:val="0"/>
            <w:vAlign w:val="center"/>
          </w:tcPr>
          <w:p w14:paraId="3E06D22A">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6F32C9D0">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4E96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Merge w:val="continue"/>
            <w:noWrap w:val="0"/>
            <w:vAlign w:val="center"/>
          </w:tcPr>
          <w:p w14:paraId="33DCDD29">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4CC1078B">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7D430FF0">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）是否根据本单位的事故风险特点，组织开展应急预案演练。</w:t>
            </w:r>
          </w:p>
        </w:tc>
        <w:tc>
          <w:tcPr>
            <w:tcW w:w="3409" w:type="dxa"/>
            <w:noWrap w:val="0"/>
            <w:vAlign w:val="center"/>
          </w:tcPr>
          <w:p w14:paraId="53BAD564">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5328BED3">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29D4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19" w:type="dxa"/>
            <w:vMerge w:val="continue"/>
            <w:noWrap w:val="0"/>
            <w:vAlign w:val="center"/>
          </w:tcPr>
          <w:p w14:paraId="0C88905B">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noWrap w:val="0"/>
            <w:vAlign w:val="center"/>
          </w:tcPr>
          <w:p w14:paraId="7E286D4B">
            <w:pPr>
              <w:adjustRightInd w:val="0"/>
              <w:snapToGrid w:val="0"/>
              <w:spacing w:line="2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18.开展应急处置、事故管理。</w:t>
            </w:r>
          </w:p>
        </w:tc>
        <w:tc>
          <w:tcPr>
            <w:tcW w:w="6112" w:type="dxa"/>
            <w:noWrap w:val="0"/>
            <w:vAlign w:val="center"/>
          </w:tcPr>
          <w:p w14:paraId="5BC3969E">
            <w:pPr>
              <w:keepNext w:val="0"/>
              <w:keepLines w:val="0"/>
              <w:pageBreakBefore w:val="0"/>
              <w:widowControl/>
              <w:kinsoku/>
              <w:wordWrap/>
              <w:overflowPunct/>
              <w:topLinePunct w:val="0"/>
              <w:autoSpaceDE w:val="0"/>
              <w:autoSpaceDN w:val="0"/>
              <w:bidi w:val="0"/>
              <w:adjustRightInd w:val="0"/>
              <w:snapToGrid w:val="0"/>
              <w:spacing w:after="0" w:line="260" w:lineRule="exac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color w:val="auto"/>
                <w:sz w:val="24"/>
                <w:szCs w:val="24"/>
                <w:lang w:eastAsia="zh-CN"/>
              </w:rPr>
              <w:t>是否及时查明每一起事故发生的时间、经过、原因、波及范围、人员伤亡情况及直接经济损失等，分析事故的直接、间接原因和事故责任，深入开展事故案例警示教育，同步建立健全事故档案和管理台账。</w:t>
            </w:r>
          </w:p>
        </w:tc>
        <w:tc>
          <w:tcPr>
            <w:tcW w:w="3409" w:type="dxa"/>
            <w:noWrap w:val="0"/>
            <w:vAlign w:val="center"/>
          </w:tcPr>
          <w:p w14:paraId="5F4C5A9C">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1EF3DBE6">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1A44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19" w:type="dxa"/>
            <w:vMerge w:val="restart"/>
            <w:noWrap w:val="0"/>
            <w:vAlign w:val="center"/>
          </w:tcPr>
          <w:p w14:paraId="39F2C197">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eastAsia="zh-CN"/>
              </w:rPr>
              <w:t>十</w:t>
            </w:r>
            <w:r>
              <w:rPr>
                <w:rFonts w:hint="eastAsia" w:ascii="仿宋_GB2312" w:hAnsi="仿宋_GB2312" w:eastAsia="仿宋_GB2312" w:cs="仿宋_GB2312"/>
                <w:b/>
                <w:color w:val="auto"/>
                <w:sz w:val="24"/>
                <w:szCs w:val="24"/>
              </w:rPr>
              <w:t>、</w:t>
            </w:r>
          </w:p>
          <w:p w14:paraId="7BBA8DE5">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标准化</w:t>
            </w:r>
          </w:p>
          <w:p w14:paraId="2D528185">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运行</w:t>
            </w:r>
          </w:p>
          <w:p w14:paraId="7A21197B">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提升</w:t>
            </w:r>
          </w:p>
          <w:p w14:paraId="365835E5">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restart"/>
            <w:noWrap w:val="0"/>
            <w:vAlign w:val="center"/>
          </w:tcPr>
          <w:p w14:paraId="3A2947CA">
            <w:pPr>
              <w:adjustRightInd w:val="0"/>
              <w:snapToGrid w:val="0"/>
              <w:spacing w:line="2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r>
              <w:rPr>
                <w:rFonts w:hint="eastAsia" w:ascii="仿宋_GB2312" w:hAnsi="仿宋_GB2312" w:eastAsia="仿宋_GB2312" w:cs="仿宋_GB2312"/>
                <w:color w:val="auto"/>
                <w:sz w:val="24"/>
                <w:szCs w:val="24"/>
              </w:rPr>
              <w:t>持续运行标准化。</w:t>
            </w:r>
          </w:p>
        </w:tc>
        <w:tc>
          <w:tcPr>
            <w:tcW w:w="6112" w:type="dxa"/>
            <w:noWrap w:val="0"/>
            <w:vAlign w:val="center"/>
          </w:tcPr>
          <w:p w14:paraId="29E55F2D">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）是否对</w:t>
            </w:r>
            <w:r>
              <w:rPr>
                <w:rFonts w:hint="eastAsia" w:ascii="仿宋_GB2312" w:hAnsi="仿宋_GB2312" w:eastAsia="仿宋_GB2312" w:cs="仿宋_GB2312"/>
                <w:color w:val="auto"/>
                <w:sz w:val="24"/>
                <w:szCs w:val="24"/>
              </w:rPr>
              <w:t>本单位202</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年标准化</w:t>
            </w:r>
            <w:r>
              <w:rPr>
                <w:rFonts w:hint="eastAsia" w:ascii="仿宋_GB2312" w:hAnsi="仿宋_GB2312" w:eastAsia="仿宋_GB2312" w:cs="仿宋_GB2312"/>
                <w:color w:val="auto"/>
                <w:sz w:val="24"/>
                <w:szCs w:val="24"/>
                <w:lang w:eastAsia="zh-CN"/>
              </w:rPr>
              <w:t>工作开展</w:t>
            </w:r>
            <w:r>
              <w:rPr>
                <w:rFonts w:hint="eastAsia" w:ascii="仿宋_GB2312" w:hAnsi="仿宋_GB2312" w:eastAsia="仿宋_GB2312" w:cs="仿宋_GB2312"/>
                <w:color w:val="auto"/>
                <w:sz w:val="24"/>
                <w:szCs w:val="24"/>
              </w:rPr>
              <w:t>自评、形成自评报告</w:t>
            </w:r>
            <w:r>
              <w:rPr>
                <w:rFonts w:hint="eastAsia" w:ascii="仿宋_GB2312" w:hAnsi="仿宋_GB2312" w:eastAsia="仿宋_GB2312" w:cs="仿宋_GB2312"/>
                <w:color w:val="auto"/>
                <w:sz w:val="24"/>
                <w:szCs w:val="24"/>
                <w:lang w:eastAsia="zh-CN"/>
              </w:rPr>
              <w:t>；</w:t>
            </w:r>
          </w:p>
        </w:tc>
        <w:tc>
          <w:tcPr>
            <w:tcW w:w="3409" w:type="dxa"/>
            <w:noWrap w:val="0"/>
            <w:vAlign w:val="center"/>
          </w:tcPr>
          <w:p w14:paraId="4E02105B">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17BFB453">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36DF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19" w:type="dxa"/>
            <w:vMerge w:val="continue"/>
            <w:noWrap w:val="0"/>
            <w:vAlign w:val="center"/>
          </w:tcPr>
          <w:p w14:paraId="253A3260">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4B5E0285">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57EB9C29">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是否及时对自评中存在的不合格项逐一整改，持续改进提升</w:t>
            </w:r>
            <w:r>
              <w:rPr>
                <w:rFonts w:hint="eastAsia" w:ascii="仿宋_GB2312" w:hAnsi="仿宋_GB2312" w:eastAsia="仿宋_GB2312" w:cs="仿宋_GB2312"/>
                <w:color w:val="auto"/>
                <w:sz w:val="24"/>
                <w:szCs w:val="24"/>
                <w:lang w:eastAsia="zh-CN"/>
              </w:rPr>
              <w:t>；</w:t>
            </w:r>
          </w:p>
        </w:tc>
        <w:tc>
          <w:tcPr>
            <w:tcW w:w="3409" w:type="dxa"/>
            <w:noWrap w:val="0"/>
            <w:vAlign w:val="center"/>
          </w:tcPr>
          <w:p w14:paraId="3EEA1CB4">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3ABFED7C">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72B9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19" w:type="dxa"/>
            <w:vMerge w:val="continue"/>
            <w:noWrap w:val="0"/>
            <w:vAlign w:val="center"/>
          </w:tcPr>
          <w:p w14:paraId="13168EB3">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5CBB5049">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2354117A">
            <w:pPr>
              <w:numPr>
                <w:ilvl w:val="0"/>
                <w:numId w:val="1"/>
              </w:num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是否开展安全生产标准化创建提升“回头看”，全面查找存在问题，逐一列出问题清单、明确整改责任人，并及时加以整改，形成自查自纠报告。</w:t>
            </w:r>
          </w:p>
        </w:tc>
        <w:tc>
          <w:tcPr>
            <w:tcW w:w="3409" w:type="dxa"/>
            <w:noWrap w:val="0"/>
            <w:vAlign w:val="center"/>
          </w:tcPr>
          <w:p w14:paraId="3B942083">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12E9F17A">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55AE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19" w:type="dxa"/>
            <w:vMerge w:val="continue"/>
            <w:noWrap w:val="0"/>
            <w:vAlign w:val="center"/>
          </w:tcPr>
          <w:p w14:paraId="418B4B7F">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3D4786A9">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28053C4C">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是否运用“泉州市安全生产标准化智慧管理平台”按时完成信息录入。</w:t>
            </w:r>
          </w:p>
        </w:tc>
        <w:tc>
          <w:tcPr>
            <w:tcW w:w="3409" w:type="dxa"/>
            <w:noWrap w:val="0"/>
            <w:vAlign w:val="center"/>
          </w:tcPr>
          <w:p w14:paraId="5E778A85">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0CE8F9B4">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1BD0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19" w:type="dxa"/>
            <w:vMerge w:val="continue"/>
            <w:noWrap w:val="0"/>
            <w:vAlign w:val="center"/>
          </w:tcPr>
          <w:p w14:paraId="286B03E2">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restart"/>
            <w:noWrap w:val="0"/>
            <w:vAlign w:val="center"/>
          </w:tcPr>
          <w:p w14:paraId="208A3915">
            <w:pPr>
              <w:adjustRightInd w:val="0"/>
              <w:snapToGrid w:val="0"/>
              <w:spacing w:line="2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20.运用标准化成果。</w:t>
            </w:r>
          </w:p>
        </w:tc>
        <w:tc>
          <w:tcPr>
            <w:tcW w:w="6112" w:type="dxa"/>
            <w:noWrap w:val="0"/>
            <w:vAlign w:val="center"/>
          </w:tcPr>
          <w:p w14:paraId="56581799">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）是否运用标准化创建提升成果，经</w:t>
            </w:r>
            <w:r>
              <w:rPr>
                <w:rFonts w:hint="eastAsia" w:ascii="仿宋_GB2312" w:hAnsi="仿宋_GB2312" w:eastAsia="仿宋_GB2312" w:cs="仿宋_GB2312"/>
                <w:color w:val="auto"/>
                <w:sz w:val="24"/>
                <w:szCs w:val="24"/>
                <w:lang w:val="en-US" w:eastAsia="zh-CN"/>
              </w:rPr>
              <w:t>企业主动申请，开展安全生产星级评定工作；</w:t>
            </w:r>
          </w:p>
        </w:tc>
        <w:tc>
          <w:tcPr>
            <w:tcW w:w="3409" w:type="dxa"/>
            <w:noWrap w:val="0"/>
            <w:vAlign w:val="center"/>
          </w:tcPr>
          <w:p w14:paraId="096056F6">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4156367D">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r w14:paraId="29CF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19" w:type="dxa"/>
            <w:vMerge w:val="continue"/>
            <w:noWrap w:val="0"/>
            <w:vAlign w:val="center"/>
          </w:tcPr>
          <w:p w14:paraId="579054FE">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2813" w:type="dxa"/>
            <w:vMerge w:val="continue"/>
            <w:noWrap w:val="0"/>
            <w:vAlign w:val="center"/>
          </w:tcPr>
          <w:p w14:paraId="4CB9F1AF">
            <w:pPr>
              <w:adjustRightInd w:val="0"/>
              <w:snapToGrid w:val="0"/>
              <w:spacing w:line="260" w:lineRule="exact"/>
              <w:rPr>
                <w:rFonts w:hint="eastAsia" w:ascii="仿宋_GB2312" w:hAnsi="仿宋_GB2312" w:eastAsia="仿宋_GB2312" w:cs="仿宋_GB2312"/>
                <w:color w:val="auto"/>
                <w:sz w:val="24"/>
                <w:szCs w:val="24"/>
                <w:lang w:val="en-US" w:eastAsia="zh-CN"/>
              </w:rPr>
            </w:pPr>
          </w:p>
        </w:tc>
        <w:tc>
          <w:tcPr>
            <w:tcW w:w="6112" w:type="dxa"/>
            <w:noWrap w:val="0"/>
            <w:vAlign w:val="center"/>
          </w:tcPr>
          <w:p w14:paraId="7B7C3349">
            <w:pPr>
              <w:autoSpaceDE w:val="0"/>
              <w:autoSpaceDN w:val="0"/>
              <w:adjustRightInd w:val="0"/>
              <w:snapToGrid w:val="0"/>
              <w:spacing w:line="260" w:lineRule="exact"/>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安全生产星级评定结果是否公开公示或者授牌。</w:t>
            </w:r>
          </w:p>
        </w:tc>
        <w:tc>
          <w:tcPr>
            <w:tcW w:w="3409" w:type="dxa"/>
            <w:noWrap w:val="0"/>
            <w:vAlign w:val="center"/>
          </w:tcPr>
          <w:p w14:paraId="6E196A8E">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c>
          <w:tcPr>
            <w:tcW w:w="1035" w:type="dxa"/>
            <w:noWrap w:val="0"/>
            <w:vAlign w:val="center"/>
          </w:tcPr>
          <w:p w14:paraId="181F846E">
            <w:pPr>
              <w:autoSpaceDE w:val="0"/>
              <w:autoSpaceDN w:val="0"/>
              <w:adjustRightInd w:val="0"/>
              <w:snapToGrid w:val="0"/>
              <w:spacing w:line="260" w:lineRule="exact"/>
              <w:ind w:left="-105" w:leftChars="-50" w:right="-105" w:rightChars="-50"/>
              <w:jc w:val="center"/>
              <w:rPr>
                <w:rFonts w:hint="eastAsia" w:ascii="仿宋_GB2312" w:hAnsi="仿宋_GB2312" w:eastAsia="仿宋_GB2312" w:cs="仿宋_GB2312"/>
                <w:color w:val="auto"/>
                <w:sz w:val="24"/>
                <w:szCs w:val="24"/>
              </w:rPr>
            </w:pPr>
          </w:p>
        </w:tc>
      </w:tr>
    </w:tbl>
    <w:p w14:paraId="0E80F98F">
      <w:pPr>
        <w:rPr>
          <w:rFonts w:hint="eastAsia" w:ascii="仿宋_GB2312" w:hAnsi="仿宋_GB2312" w:eastAsia="仿宋_GB2312" w:cs="仿宋_GB2312"/>
          <w:sz w:val="32"/>
          <w:szCs w:val="32"/>
          <w:u w:val="single"/>
          <w:lang w:val="en-US" w:eastAsia="zh-CN"/>
        </w:rPr>
      </w:pPr>
    </w:p>
    <w:p w14:paraId="73F1D9E7">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outlineLvl w:val="9"/>
        <w:rPr>
          <w:rFonts w:hint="eastAsia" w:ascii="方正小标宋简体" w:hAnsi="方正小标宋简体" w:eastAsia="方正小标宋简体" w:cs="方正小标宋简体"/>
          <w:sz w:val="44"/>
          <w:szCs w:val="44"/>
          <w:lang w:eastAsia="zh-CN"/>
        </w:rPr>
      </w:pPr>
    </w:p>
    <w:p w14:paraId="104368F8">
      <w:pPr>
        <w:keepNext w:val="0"/>
        <w:keepLines w:val="0"/>
        <w:pageBreakBefore w:val="0"/>
        <w:widowControl w:val="0"/>
        <w:kinsoku/>
        <w:overflowPunct/>
        <w:topLinePunct w:val="0"/>
        <w:bidi w:val="0"/>
        <w:adjustRightInd w:val="0"/>
        <w:snapToGrid w:val="0"/>
        <w:spacing w:line="580" w:lineRule="exact"/>
        <w:textAlignment w:val="auto"/>
        <w:rPr>
          <w:rFonts w:hint="eastAsia" w:ascii="仿宋" w:hAnsi="仿宋" w:eastAsia="仿宋"/>
          <w:bCs/>
          <w:sz w:val="32"/>
          <w:lang w:eastAsia="zh-CN"/>
        </w:rPr>
      </w:pPr>
      <w:r>
        <w:rPr>
          <w:rFonts w:ascii="仿宋" w:hAnsi="仿宋" w:eastAsia="仿宋"/>
          <w:bCs/>
          <w:sz w:val="32"/>
        </w:rPr>
        <w:t>附件</w:t>
      </w:r>
      <w:r>
        <w:rPr>
          <w:rFonts w:hint="eastAsia" w:ascii="仿宋" w:hAnsi="仿宋" w:eastAsia="仿宋"/>
          <w:bCs/>
          <w:sz w:val="32"/>
          <w:lang w:val="en-US" w:eastAsia="zh-CN"/>
        </w:rPr>
        <w:t>3</w:t>
      </w:r>
    </w:p>
    <w:p w14:paraId="12A874AE">
      <w:pPr>
        <w:pStyle w:val="9"/>
        <w:spacing w:line="580" w:lineRule="exact"/>
        <w:ind w:firstLine="0" w:firstLineChars="0"/>
        <w:jc w:val="center"/>
        <w:rPr>
          <w:rFonts w:hint="eastAsia" w:eastAsia="方正小标宋简体"/>
          <w:b/>
          <w:bCs/>
          <w:spacing w:val="-4"/>
          <w:sz w:val="32"/>
          <w:szCs w:val="32"/>
          <w:lang w:val="en-US" w:eastAsia="zh-CN"/>
        </w:rPr>
      </w:pPr>
      <w:r>
        <w:rPr>
          <w:rFonts w:hint="eastAsia" w:eastAsia="方正小标宋简体"/>
          <w:b/>
          <w:bCs/>
          <w:spacing w:val="-4"/>
          <w:sz w:val="32"/>
          <w:szCs w:val="32"/>
          <w:lang w:val="en-US" w:eastAsia="zh-CN"/>
        </w:rPr>
        <w:t>南安市安全生产标准化提升专项行动“回头看”统计表</w:t>
      </w:r>
    </w:p>
    <w:p w14:paraId="0B8EC4DF">
      <w:pPr>
        <w:pStyle w:val="5"/>
        <w:rPr>
          <w:rFonts w:hint="eastAsia"/>
          <w:lang w:eastAsia="zh-CN"/>
        </w:rPr>
      </w:pPr>
    </w:p>
    <w:p w14:paraId="5ACDEEC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填报单位（盖章）：</w:t>
      </w:r>
      <w:r>
        <w:rPr>
          <w:rFonts w:hint="eastAsia" w:ascii="仿宋_GB2312" w:hAnsi="仿宋_GB2312" w:eastAsia="仿宋_GB2312" w:cs="仿宋_GB2312"/>
          <w:sz w:val="32"/>
          <w:szCs w:val="32"/>
          <w:lang w:val="en-US" w:eastAsia="zh-CN"/>
        </w:rPr>
        <w:t xml:space="preserve">                                        填报时间：2024年  月  日</w:t>
      </w:r>
    </w:p>
    <w:p w14:paraId="5A499310">
      <w:pPr>
        <w:rPr>
          <w:rFonts w:hint="eastAsia" w:ascii="仿宋_GB2312" w:hAnsi="仿宋_GB2312" w:eastAsia="仿宋_GB2312" w:cs="仿宋_GB2312"/>
          <w:sz w:val="32"/>
          <w:szCs w:val="32"/>
          <w:lang w:val="en-US" w:eastAsia="zh-CN"/>
        </w:rPr>
      </w:pPr>
    </w:p>
    <w:tbl>
      <w:tblPr>
        <w:tblStyle w:val="10"/>
        <w:tblW w:w="141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8"/>
        <w:gridCol w:w="863"/>
        <w:gridCol w:w="1173"/>
        <w:gridCol w:w="1277"/>
        <w:gridCol w:w="822"/>
        <w:gridCol w:w="1027"/>
        <w:gridCol w:w="936"/>
        <w:gridCol w:w="840"/>
        <w:gridCol w:w="1214"/>
        <w:gridCol w:w="1027"/>
        <w:gridCol w:w="936"/>
        <w:gridCol w:w="735"/>
        <w:gridCol w:w="1036"/>
        <w:gridCol w:w="739"/>
        <w:gridCol w:w="681"/>
      </w:tblGrid>
      <w:tr w14:paraId="0154F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98DE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开展“回头看”</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0A37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开展“回头看”自查发现问题</w:t>
            </w:r>
          </w:p>
        </w:tc>
        <w:tc>
          <w:tcPr>
            <w:tcW w:w="1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017F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形成自查自纠报告</w:t>
            </w:r>
          </w:p>
        </w:tc>
        <w:tc>
          <w:tcPr>
            <w:tcW w:w="40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44C1C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督导检查</w:t>
            </w:r>
          </w:p>
        </w:tc>
        <w:tc>
          <w:tcPr>
            <w:tcW w:w="1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F2CB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总结好的经验、做法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AB5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建立工作机制</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BF28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曝光执法典型案例</w:t>
            </w:r>
          </w:p>
        </w:tc>
      </w:tr>
      <w:tr w14:paraId="3BD88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614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F76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政府部门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（个）</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300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企业自查发现问题（个）</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238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政府部门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自查发现问题（个）</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42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（份）</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07A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政府部门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（份）</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259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384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发现问题（个）</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CD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政府部门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（个）</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22E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发现问题（个）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DF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36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政府部门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5556">
            <w:pPr>
              <w:jc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个数</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E72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批数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8EA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家数</w:t>
            </w:r>
          </w:p>
        </w:tc>
      </w:tr>
      <w:tr w14:paraId="7978C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4A8E">
            <w:pPr>
              <w:jc w:val="center"/>
              <w:rPr>
                <w:rFonts w:hint="eastAsia" w:ascii="仿宋_GB2312" w:hAnsi="仿宋_GB2312" w:eastAsia="仿宋_GB2312" w:cs="仿宋_GB2312"/>
                <w:i w:val="0"/>
                <w:iCs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BA17">
            <w:pPr>
              <w:jc w:val="center"/>
              <w:rPr>
                <w:rFonts w:hint="eastAsia" w:ascii="仿宋_GB2312" w:hAnsi="仿宋_GB2312" w:eastAsia="仿宋_GB2312" w:cs="仿宋_GB2312"/>
                <w:i w:val="0"/>
                <w:iCs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AC98">
            <w:pPr>
              <w:jc w:val="center"/>
              <w:rPr>
                <w:rFonts w:hint="eastAsia" w:ascii="仿宋_GB2312" w:hAnsi="仿宋_GB2312" w:eastAsia="仿宋_GB2312" w:cs="仿宋_GB2312"/>
                <w:i w:val="0"/>
                <w:iCs w:val="0"/>
                <w:color w:val="000000"/>
                <w:sz w:val="24"/>
                <w:szCs w:val="24"/>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D973">
            <w:pPr>
              <w:jc w:val="center"/>
              <w:rPr>
                <w:rFonts w:hint="eastAsia" w:ascii="仿宋_GB2312" w:hAnsi="仿宋_GB2312" w:eastAsia="仿宋_GB2312" w:cs="仿宋_GB2312"/>
                <w:i w:val="0"/>
                <w:iCs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0E09">
            <w:pPr>
              <w:jc w:val="center"/>
              <w:rPr>
                <w:rFonts w:hint="eastAsia" w:ascii="仿宋_GB2312" w:hAnsi="仿宋_GB2312" w:eastAsia="仿宋_GB2312" w:cs="仿宋_GB2312"/>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07BF">
            <w:pPr>
              <w:jc w:val="center"/>
              <w:rPr>
                <w:rFonts w:hint="eastAsia" w:ascii="仿宋_GB2312" w:hAnsi="仿宋_GB2312" w:eastAsia="仿宋_GB2312" w:cs="仿宋_GB2312"/>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A202">
            <w:pPr>
              <w:jc w:val="center"/>
              <w:rPr>
                <w:rFonts w:hint="eastAsia" w:ascii="仿宋_GB2312" w:hAnsi="仿宋_GB2312"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0F69">
            <w:pPr>
              <w:jc w:val="center"/>
              <w:rPr>
                <w:rFonts w:hint="eastAsia" w:ascii="仿宋_GB2312" w:hAnsi="仿宋_GB2312" w:eastAsia="仿宋_GB2312" w:cs="仿宋_GB2312"/>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7599">
            <w:pPr>
              <w:jc w:val="center"/>
              <w:rPr>
                <w:rFonts w:hint="eastAsia" w:ascii="仿宋_GB2312" w:hAnsi="仿宋_GB2312" w:eastAsia="仿宋_GB2312" w:cs="仿宋_GB2312"/>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D150">
            <w:pPr>
              <w:jc w:val="center"/>
              <w:rPr>
                <w:rFonts w:hint="eastAsia" w:ascii="仿宋_GB2312" w:hAnsi="仿宋_GB2312" w:eastAsia="仿宋_GB2312" w:cs="仿宋_GB2312"/>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BC18">
            <w:pPr>
              <w:jc w:val="center"/>
              <w:rPr>
                <w:rFonts w:hint="eastAsia" w:ascii="仿宋_GB2312" w:hAnsi="仿宋_GB2312" w:eastAsia="仿宋_GB2312" w:cs="仿宋_GB2312"/>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CFEB">
            <w:pPr>
              <w:jc w:val="center"/>
              <w:rPr>
                <w:rFonts w:hint="eastAsia" w:ascii="仿宋_GB2312" w:hAnsi="仿宋_GB2312" w:eastAsia="仿宋_GB2312" w:cs="仿宋_GB2312"/>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00F6">
            <w:pPr>
              <w:jc w:val="center"/>
              <w:rPr>
                <w:rFonts w:hint="eastAsia" w:ascii="仿宋_GB2312" w:hAnsi="仿宋_GB2312" w:eastAsia="仿宋_GB2312" w:cs="仿宋_GB2312"/>
                <w:i w:val="0"/>
                <w:iCs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2C29">
            <w:pPr>
              <w:jc w:val="center"/>
              <w:rPr>
                <w:rFonts w:hint="eastAsia" w:ascii="仿宋_GB2312" w:hAnsi="仿宋_GB2312" w:eastAsia="仿宋_GB2312" w:cs="仿宋_GB2312"/>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7F07">
            <w:pPr>
              <w:jc w:val="center"/>
              <w:rPr>
                <w:rFonts w:hint="eastAsia" w:ascii="仿宋_GB2312" w:hAnsi="仿宋_GB2312" w:eastAsia="仿宋_GB2312" w:cs="仿宋_GB2312"/>
                <w:i w:val="0"/>
                <w:iCs w:val="0"/>
                <w:color w:val="000000"/>
                <w:sz w:val="24"/>
                <w:szCs w:val="24"/>
                <w:u w:val="none"/>
              </w:rPr>
            </w:pPr>
          </w:p>
        </w:tc>
      </w:tr>
      <w:tr w14:paraId="42C3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B110">
            <w:pPr>
              <w:jc w:val="center"/>
              <w:rPr>
                <w:rFonts w:hint="eastAsia" w:ascii="仿宋_GB2312" w:hAnsi="仿宋_GB2312" w:eastAsia="仿宋_GB2312" w:cs="仿宋_GB2312"/>
                <w:i w:val="0"/>
                <w:iCs w:val="0"/>
                <w:color w:val="000000"/>
                <w:sz w:val="24"/>
                <w:szCs w:val="24"/>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D731">
            <w:pPr>
              <w:jc w:val="center"/>
              <w:rPr>
                <w:rFonts w:hint="eastAsia" w:ascii="仿宋_GB2312" w:hAnsi="仿宋_GB2312" w:eastAsia="仿宋_GB2312" w:cs="仿宋_GB2312"/>
                <w:i w:val="0"/>
                <w:iCs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7B5F">
            <w:pPr>
              <w:jc w:val="center"/>
              <w:rPr>
                <w:rFonts w:hint="eastAsia" w:ascii="仿宋_GB2312" w:hAnsi="仿宋_GB2312" w:eastAsia="仿宋_GB2312" w:cs="仿宋_GB2312"/>
                <w:i w:val="0"/>
                <w:iCs w:val="0"/>
                <w:color w:val="000000"/>
                <w:sz w:val="24"/>
                <w:szCs w:val="24"/>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456A">
            <w:pPr>
              <w:jc w:val="center"/>
              <w:rPr>
                <w:rFonts w:hint="eastAsia" w:ascii="仿宋_GB2312" w:hAnsi="仿宋_GB2312" w:eastAsia="仿宋_GB2312" w:cs="仿宋_GB2312"/>
                <w:i w:val="0"/>
                <w:iCs w:val="0"/>
                <w:color w:val="000000"/>
                <w:sz w:val="24"/>
                <w:szCs w:val="24"/>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9C18">
            <w:pPr>
              <w:jc w:val="center"/>
              <w:rPr>
                <w:rFonts w:hint="eastAsia" w:ascii="仿宋_GB2312" w:hAnsi="仿宋_GB2312" w:eastAsia="仿宋_GB2312" w:cs="仿宋_GB2312"/>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A44C">
            <w:pPr>
              <w:jc w:val="center"/>
              <w:rPr>
                <w:rFonts w:hint="eastAsia" w:ascii="仿宋_GB2312" w:hAnsi="仿宋_GB2312" w:eastAsia="仿宋_GB2312" w:cs="仿宋_GB2312"/>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91AF">
            <w:pPr>
              <w:jc w:val="center"/>
              <w:rPr>
                <w:rFonts w:hint="eastAsia" w:ascii="仿宋_GB2312" w:hAnsi="仿宋_GB2312" w:eastAsia="仿宋_GB2312" w:cs="仿宋_GB2312"/>
                <w:i w:val="0"/>
                <w:iCs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431C">
            <w:pPr>
              <w:jc w:val="center"/>
              <w:rPr>
                <w:rFonts w:hint="eastAsia" w:ascii="仿宋_GB2312" w:hAnsi="仿宋_GB2312" w:eastAsia="仿宋_GB2312" w:cs="仿宋_GB2312"/>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F89F">
            <w:pPr>
              <w:jc w:val="center"/>
              <w:rPr>
                <w:rFonts w:hint="eastAsia" w:ascii="仿宋_GB2312" w:hAnsi="仿宋_GB2312" w:eastAsia="仿宋_GB2312" w:cs="仿宋_GB2312"/>
                <w:i w:val="0"/>
                <w:iCs w:val="0"/>
                <w:color w:val="000000"/>
                <w:sz w:val="24"/>
                <w:szCs w:val="24"/>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DE0A">
            <w:pPr>
              <w:jc w:val="center"/>
              <w:rPr>
                <w:rFonts w:hint="eastAsia" w:ascii="仿宋_GB2312" w:hAnsi="仿宋_GB2312" w:eastAsia="仿宋_GB2312" w:cs="仿宋_GB2312"/>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BF15">
            <w:pPr>
              <w:jc w:val="center"/>
              <w:rPr>
                <w:rFonts w:hint="eastAsia" w:ascii="仿宋_GB2312" w:hAnsi="仿宋_GB2312" w:eastAsia="仿宋_GB2312" w:cs="仿宋_GB2312"/>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E6E4">
            <w:pPr>
              <w:jc w:val="center"/>
              <w:rPr>
                <w:rFonts w:hint="eastAsia" w:ascii="仿宋_GB2312" w:hAnsi="仿宋_GB2312" w:eastAsia="仿宋_GB2312" w:cs="仿宋_GB2312"/>
                <w:i w:val="0"/>
                <w:iCs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A131">
            <w:pPr>
              <w:jc w:val="center"/>
              <w:rPr>
                <w:rFonts w:hint="eastAsia" w:ascii="仿宋_GB2312" w:hAnsi="仿宋_GB2312" w:eastAsia="仿宋_GB2312" w:cs="仿宋_GB2312"/>
                <w:i w:val="0"/>
                <w:iCs w:val="0"/>
                <w:color w:val="000000"/>
                <w:sz w:val="24"/>
                <w:szCs w:val="24"/>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4019">
            <w:pPr>
              <w:jc w:val="center"/>
              <w:rPr>
                <w:rFonts w:hint="eastAsia" w:ascii="仿宋_GB2312" w:hAnsi="仿宋_GB2312" w:eastAsia="仿宋_GB2312" w:cs="仿宋_GB2312"/>
                <w:i w:val="0"/>
                <w:iCs w:val="0"/>
                <w:color w:val="000000"/>
                <w:sz w:val="24"/>
                <w:szCs w:val="24"/>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119D">
            <w:pPr>
              <w:jc w:val="center"/>
              <w:rPr>
                <w:rFonts w:hint="eastAsia" w:ascii="仿宋_GB2312" w:hAnsi="仿宋_GB2312" w:eastAsia="仿宋_GB2312" w:cs="仿宋_GB2312"/>
                <w:i w:val="0"/>
                <w:iCs w:val="0"/>
                <w:color w:val="000000"/>
                <w:sz w:val="24"/>
                <w:szCs w:val="24"/>
                <w:u w:val="none"/>
              </w:rPr>
            </w:pPr>
          </w:p>
        </w:tc>
      </w:tr>
    </w:tbl>
    <w:p w14:paraId="513624ED">
      <w:pPr>
        <w:pStyle w:val="5"/>
        <w:rPr>
          <w:rFonts w:hint="eastAsia"/>
          <w:lang w:eastAsia="zh-CN"/>
        </w:rPr>
      </w:pPr>
    </w:p>
    <w:p w14:paraId="0F4266CE">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填报人：</w:t>
      </w:r>
      <w:r>
        <w:rPr>
          <w:rFonts w:hint="eastAsia" w:ascii="仿宋_GB2312" w:hAnsi="仿宋_GB2312" w:eastAsia="仿宋_GB2312" w:cs="仿宋_GB2312"/>
          <w:sz w:val="32"/>
          <w:szCs w:val="32"/>
          <w:lang w:val="en-US" w:eastAsia="zh-CN"/>
        </w:rPr>
        <w:t xml:space="preserve">                                                          联系电话：</w:t>
      </w:r>
    </w:p>
    <w:p w14:paraId="282AB404">
      <w:pPr>
        <w:pStyle w:val="5"/>
        <w:ind w:firstLine="643" w:firstLineChars="200"/>
        <w:rPr>
          <w:rFonts w:hint="eastAsia" w:ascii="仿宋_GB2312" w:hAnsi="仿宋_GB2312" w:eastAsia="仿宋_GB2312" w:cs="仿宋_GB2312"/>
          <w:b/>
          <w:bCs/>
          <w:kern w:val="2"/>
          <w:sz w:val="32"/>
          <w:szCs w:val="32"/>
          <w:lang w:val="en-US" w:eastAsia="zh-CN" w:bidi="ar-SA"/>
        </w:rPr>
        <w:sectPr>
          <w:pgSz w:w="16838" w:h="11906" w:orient="landscape"/>
          <w:pgMar w:top="1587" w:right="1701" w:bottom="1474" w:left="1474" w:header="851" w:footer="992" w:gutter="0"/>
          <w:pgNumType w:fmt="numberInDash"/>
          <w:cols w:space="0" w:num="1"/>
          <w:rtlGutter w:val="0"/>
          <w:docGrid w:type="lines" w:linePitch="315" w:charSpace="0"/>
        </w:sectPr>
      </w:pPr>
      <w:r>
        <w:rPr>
          <w:rFonts w:hint="eastAsia" w:ascii="仿宋_GB2312" w:hAnsi="仿宋_GB2312" w:eastAsia="仿宋_GB2312" w:cs="仿宋_GB2312"/>
          <w:b/>
          <w:bCs/>
          <w:kern w:val="2"/>
          <w:sz w:val="32"/>
          <w:szCs w:val="32"/>
          <w:lang w:val="en-US" w:eastAsia="zh-CN" w:bidi="ar-SA"/>
        </w:rPr>
        <w:t>注：总结好的经验、做法和建立工作机制，需同步提供佐证材料。</w:t>
      </w:r>
    </w:p>
    <w:p w14:paraId="6E5D996C">
      <w:pPr>
        <w:rPr>
          <w:rFonts w:hint="eastAsia"/>
          <w:lang w:eastAsia="zh-CN"/>
        </w:rPr>
      </w:pPr>
    </w:p>
    <w:sectPr>
      <w:footerReference r:id="rId5" w:type="default"/>
      <w:pgSz w:w="11906" w:h="16838"/>
      <w:pgMar w:top="1701" w:right="1474" w:bottom="147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altName w:val="楷体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anumMyeongjo">
    <w:altName w:val="Malgun Gothic"/>
    <w:panose1 w:val="02020603020101020101"/>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8046">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DFEBC">
                          <w:pPr>
                            <w:pStyle w:val="6"/>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ADFEBC">
                    <w:pPr>
                      <w:pStyle w:val="6"/>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5F06A">
    <w:pPr>
      <w:pStyle w:val="6"/>
      <w:ind w:right="360" w:firstLine="360"/>
    </w:pPr>
  </w:p>
  <w:p w14:paraId="795EFB36">
    <w:pPr>
      <w:pStyle w:val="6"/>
      <w:rPr>
        <w:rFonts w:hint="eastAsia" w:ascii="NanumMyeongjo" w:hAnsi="NanumMyeongjo" w:eastAsia="NanumMyeongjo" w:cs="NanumMyeongjo"/>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C4CD2">
                          <w:pPr>
                            <w:pStyle w:val="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99C4CD2">
                    <w:pPr>
                      <w:pStyle w:val="6"/>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33F6F4">
                          <w:pPr>
                            <w:pStyle w:val="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D33F6F4">
                    <w:pPr>
                      <w:pStyle w:val="6"/>
                    </w:pPr>
                  </w:p>
                </w:txbxContent>
              </v:textbox>
            </v:shape>
          </w:pict>
        </mc:Fallback>
      </mc:AlternateContent>
    </w:r>
    <w:r>
      <w:rPr>
        <w:rFonts w:hint="eastAsia" w:ascii="NanumMyeongjo" w:hAnsi="NanumMyeongjo" w:cs="NanumMyeongjo"/>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03915">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420A1"/>
    <w:multiLevelType w:val="singleLevel"/>
    <w:tmpl w:val="19E420A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YzFmYjA3OTE3NjlmNzg3ODk4NGIxZTU3YzhmZGYifQ=="/>
  </w:docVars>
  <w:rsids>
    <w:rsidRoot w:val="008E40FC"/>
    <w:rsid w:val="00045585"/>
    <w:rsid w:val="0004687A"/>
    <w:rsid w:val="000649A3"/>
    <w:rsid w:val="00070FCD"/>
    <w:rsid w:val="000A2F81"/>
    <w:rsid w:val="000C16FC"/>
    <w:rsid w:val="000E5A93"/>
    <w:rsid w:val="001158BA"/>
    <w:rsid w:val="001216FA"/>
    <w:rsid w:val="00166AC5"/>
    <w:rsid w:val="0019507C"/>
    <w:rsid w:val="001967F3"/>
    <w:rsid w:val="00196805"/>
    <w:rsid w:val="001B79FD"/>
    <w:rsid w:val="001C03BA"/>
    <w:rsid w:val="001E655F"/>
    <w:rsid w:val="00201522"/>
    <w:rsid w:val="002068E8"/>
    <w:rsid w:val="00206C15"/>
    <w:rsid w:val="00217018"/>
    <w:rsid w:val="00220A59"/>
    <w:rsid w:val="00281E59"/>
    <w:rsid w:val="00296B89"/>
    <w:rsid w:val="002A0E5F"/>
    <w:rsid w:val="002A7041"/>
    <w:rsid w:val="002D7CC4"/>
    <w:rsid w:val="002E2E33"/>
    <w:rsid w:val="003275ED"/>
    <w:rsid w:val="00330F78"/>
    <w:rsid w:val="00351623"/>
    <w:rsid w:val="0037594D"/>
    <w:rsid w:val="00376F2E"/>
    <w:rsid w:val="003B5B6A"/>
    <w:rsid w:val="003D1351"/>
    <w:rsid w:val="00404A30"/>
    <w:rsid w:val="00467BBE"/>
    <w:rsid w:val="0047097A"/>
    <w:rsid w:val="00471D12"/>
    <w:rsid w:val="004B2AF6"/>
    <w:rsid w:val="004F3BA7"/>
    <w:rsid w:val="00503DE3"/>
    <w:rsid w:val="0051190F"/>
    <w:rsid w:val="0056111B"/>
    <w:rsid w:val="00564D5D"/>
    <w:rsid w:val="005837B3"/>
    <w:rsid w:val="0058586D"/>
    <w:rsid w:val="005B20DE"/>
    <w:rsid w:val="005B2D67"/>
    <w:rsid w:val="005C7AEF"/>
    <w:rsid w:val="005D4BB4"/>
    <w:rsid w:val="005E339F"/>
    <w:rsid w:val="005E4AA0"/>
    <w:rsid w:val="0060704B"/>
    <w:rsid w:val="00627CC0"/>
    <w:rsid w:val="006520B2"/>
    <w:rsid w:val="00686C29"/>
    <w:rsid w:val="00695BD6"/>
    <w:rsid w:val="006B00D9"/>
    <w:rsid w:val="006E1623"/>
    <w:rsid w:val="006E3FBC"/>
    <w:rsid w:val="00705E28"/>
    <w:rsid w:val="007137AA"/>
    <w:rsid w:val="00764218"/>
    <w:rsid w:val="007759DB"/>
    <w:rsid w:val="0079378D"/>
    <w:rsid w:val="007B5B38"/>
    <w:rsid w:val="007B7DD9"/>
    <w:rsid w:val="007E0D0F"/>
    <w:rsid w:val="008200B0"/>
    <w:rsid w:val="00892367"/>
    <w:rsid w:val="008924FE"/>
    <w:rsid w:val="00893ECA"/>
    <w:rsid w:val="008A213A"/>
    <w:rsid w:val="008C629A"/>
    <w:rsid w:val="008D7D25"/>
    <w:rsid w:val="008E16B1"/>
    <w:rsid w:val="008E40FC"/>
    <w:rsid w:val="00907FC7"/>
    <w:rsid w:val="0092403B"/>
    <w:rsid w:val="009848C6"/>
    <w:rsid w:val="0098544A"/>
    <w:rsid w:val="00997C0E"/>
    <w:rsid w:val="009A7447"/>
    <w:rsid w:val="009B5BD8"/>
    <w:rsid w:val="009D05B6"/>
    <w:rsid w:val="00A22BF3"/>
    <w:rsid w:val="00A22C71"/>
    <w:rsid w:val="00A23218"/>
    <w:rsid w:val="00A31A86"/>
    <w:rsid w:val="00A33450"/>
    <w:rsid w:val="00A90370"/>
    <w:rsid w:val="00B02541"/>
    <w:rsid w:val="00B04A2B"/>
    <w:rsid w:val="00B04F9E"/>
    <w:rsid w:val="00B338DC"/>
    <w:rsid w:val="00B5172B"/>
    <w:rsid w:val="00BB1296"/>
    <w:rsid w:val="00BC56DD"/>
    <w:rsid w:val="00BE05BE"/>
    <w:rsid w:val="00BF4D4A"/>
    <w:rsid w:val="00C12E73"/>
    <w:rsid w:val="00C45AEF"/>
    <w:rsid w:val="00C52856"/>
    <w:rsid w:val="00C84B5B"/>
    <w:rsid w:val="00CA7DF8"/>
    <w:rsid w:val="00CB3117"/>
    <w:rsid w:val="00CC23C9"/>
    <w:rsid w:val="00CF5B22"/>
    <w:rsid w:val="00D472ED"/>
    <w:rsid w:val="00D72C1F"/>
    <w:rsid w:val="00D74C4C"/>
    <w:rsid w:val="00DA03A2"/>
    <w:rsid w:val="00DA21E9"/>
    <w:rsid w:val="00DA2289"/>
    <w:rsid w:val="00DA67AE"/>
    <w:rsid w:val="00DC386C"/>
    <w:rsid w:val="00DE089C"/>
    <w:rsid w:val="00DE0FC8"/>
    <w:rsid w:val="00E01705"/>
    <w:rsid w:val="00E2278D"/>
    <w:rsid w:val="00E4543B"/>
    <w:rsid w:val="00E5223F"/>
    <w:rsid w:val="00E6057A"/>
    <w:rsid w:val="00E7791D"/>
    <w:rsid w:val="00E804BE"/>
    <w:rsid w:val="00E821D3"/>
    <w:rsid w:val="00F70F0F"/>
    <w:rsid w:val="00F71183"/>
    <w:rsid w:val="00F92969"/>
    <w:rsid w:val="00FD6997"/>
    <w:rsid w:val="01900089"/>
    <w:rsid w:val="02C6341E"/>
    <w:rsid w:val="0338075A"/>
    <w:rsid w:val="047619AD"/>
    <w:rsid w:val="0489363A"/>
    <w:rsid w:val="04E6107E"/>
    <w:rsid w:val="065465B0"/>
    <w:rsid w:val="0700517C"/>
    <w:rsid w:val="07FC02B6"/>
    <w:rsid w:val="081C62A1"/>
    <w:rsid w:val="09952844"/>
    <w:rsid w:val="0A101E20"/>
    <w:rsid w:val="0A2A7E71"/>
    <w:rsid w:val="0A4F1460"/>
    <w:rsid w:val="0ACB14AC"/>
    <w:rsid w:val="0B5E143A"/>
    <w:rsid w:val="0BF71D19"/>
    <w:rsid w:val="0CEB0256"/>
    <w:rsid w:val="0D553231"/>
    <w:rsid w:val="0D7066D1"/>
    <w:rsid w:val="0DF2715F"/>
    <w:rsid w:val="0E6C52C1"/>
    <w:rsid w:val="0FE235EE"/>
    <w:rsid w:val="105E593E"/>
    <w:rsid w:val="115770D7"/>
    <w:rsid w:val="11862EF3"/>
    <w:rsid w:val="11AF0969"/>
    <w:rsid w:val="11B67CD8"/>
    <w:rsid w:val="140B3A66"/>
    <w:rsid w:val="1452545A"/>
    <w:rsid w:val="14C173FE"/>
    <w:rsid w:val="156A67AB"/>
    <w:rsid w:val="170F6A96"/>
    <w:rsid w:val="17471FC1"/>
    <w:rsid w:val="18043C25"/>
    <w:rsid w:val="18955539"/>
    <w:rsid w:val="18D9414E"/>
    <w:rsid w:val="191C401C"/>
    <w:rsid w:val="19A73398"/>
    <w:rsid w:val="19CC4F97"/>
    <w:rsid w:val="1A176D0F"/>
    <w:rsid w:val="1A365057"/>
    <w:rsid w:val="1B3D7065"/>
    <w:rsid w:val="1B5508A0"/>
    <w:rsid w:val="1C6C6B9D"/>
    <w:rsid w:val="1CE02330"/>
    <w:rsid w:val="1CF04BC3"/>
    <w:rsid w:val="1CF64F85"/>
    <w:rsid w:val="1D0614C5"/>
    <w:rsid w:val="1DB12308"/>
    <w:rsid w:val="1DFC3255"/>
    <w:rsid w:val="1EAC5142"/>
    <w:rsid w:val="1F1E57BF"/>
    <w:rsid w:val="1F8C7E86"/>
    <w:rsid w:val="2050430E"/>
    <w:rsid w:val="225F1826"/>
    <w:rsid w:val="244B503B"/>
    <w:rsid w:val="247C0D5F"/>
    <w:rsid w:val="24871741"/>
    <w:rsid w:val="24CC60DF"/>
    <w:rsid w:val="24D85891"/>
    <w:rsid w:val="25893620"/>
    <w:rsid w:val="26A416CC"/>
    <w:rsid w:val="278914ED"/>
    <w:rsid w:val="27AF72D2"/>
    <w:rsid w:val="28E24C4B"/>
    <w:rsid w:val="29874E06"/>
    <w:rsid w:val="2A1B4A63"/>
    <w:rsid w:val="2A52020A"/>
    <w:rsid w:val="2B215BED"/>
    <w:rsid w:val="2E793CFF"/>
    <w:rsid w:val="2ED52630"/>
    <w:rsid w:val="2ED86299"/>
    <w:rsid w:val="2F8D7857"/>
    <w:rsid w:val="2F8F5FB7"/>
    <w:rsid w:val="2FFF322B"/>
    <w:rsid w:val="30823A8E"/>
    <w:rsid w:val="308F5FB6"/>
    <w:rsid w:val="318051D6"/>
    <w:rsid w:val="31B45EC9"/>
    <w:rsid w:val="31D86352"/>
    <w:rsid w:val="330E2492"/>
    <w:rsid w:val="335D10EA"/>
    <w:rsid w:val="338B5DFF"/>
    <w:rsid w:val="340321B8"/>
    <w:rsid w:val="3501554C"/>
    <w:rsid w:val="3523705C"/>
    <w:rsid w:val="352D2CC3"/>
    <w:rsid w:val="357B4186"/>
    <w:rsid w:val="361A31DD"/>
    <w:rsid w:val="362A3A73"/>
    <w:rsid w:val="364D41A5"/>
    <w:rsid w:val="36CB5571"/>
    <w:rsid w:val="36DFBA7A"/>
    <w:rsid w:val="36E879F3"/>
    <w:rsid w:val="36FA48B6"/>
    <w:rsid w:val="37A45EE1"/>
    <w:rsid w:val="37D20543"/>
    <w:rsid w:val="3A235948"/>
    <w:rsid w:val="3A29194C"/>
    <w:rsid w:val="3AC677F4"/>
    <w:rsid w:val="3B651BD0"/>
    <w:rsid w:val="3C1B14A9"/>
    <w:rsid w:val="3C48192B"/>
    <w:rsid w:val="3DD02035"/>
    <w:rsid w:val="3DE74752"/>
    <w:rsid w:val="3E884C46"/>
    <w:rsid w:val="3E9308ED"/>
    <w:rsid w:val="3EBA250A"/>
    <w:rsid w:val="3F525CE2"/>
    <w:rsid w:val="3FBD274D"/>
    <w:rsid w:val="40796BE7"/>
    <w:rsid w:val="41386CBA"/>
    <w:rsid w:val="41E318EF"/>
    <w:rsid w:val="41F93484"/>
    <w:rsid w:val="42880B8E"/>
    <w:rsid w:val="42C27D1A"/>
    <w:rsid w:val="436A14EA"/>
    <w:rsid w:val="438A0A7A"/>
    <w:rsid w:val="43F6192C"/>
    <w:rsid w:val="451E6708"/>
    <w:rsid w:val="45520C12"/>
    <w:rsid w:val="45C94E39"/>
    <w:rsid w:val="45DC66F5"/>
    <w:rsid w:val="45EE51A4"/>
    <w:rsid w:val="48360171"/>
    <w:rsid w:val="483D4B8E"/>
    <w:rsid w:val="490177EE"/>
    <w:rsid w:val="49B06B1E"/>
    <w:rsid w:val="4A0F3FD2"/>
    <w:rsid w:val="4A1022B2"/>
    <w:rsid w:val="4A1946C3"/>
    <w:rsid w:val="4CAA4C80"/>
    <w:rsid w:val="4CD314A1"/>
    <w:rsid w:val="4CF57B75"/>
    <w:rsid w:val="4D3579A7"/>
    <w:rsid w:val="4E1116CA"/>
    <w:rsid w:val="4E4243F2"/>
    <w:rsid w:val="4F477F24"/>
    <w:rsid w:val="4FBA9D6E"/>
    <w:rsid w:val="4FD04D00"/>
    <w:rsid w:val="509906AC"/>
    <w:rsid w:val="5135475E"/>
    <w:rsid w:val="52B647BA"/>
    <w:rsid w:val="530338AA"/>
    <w:rsid w:val="533028B1"/>
    <w:rsid w:val="533A3125"/>
    <w:rsid w:val="53A5607C"/>
    <w:rsid w:val="53B933CF"/>
    <w:rsid w:val="54480793"/>
    <w:rsid w:val="5470598C"/>
    <w:rsid w:val="55A70956"/>
    <w:rsid w:val="561641AD"/>
    <w:rsid w:val="57A92640"/>
    <w:rsid w:val="589C51CE"/>
    <w:rsid w:val="59666EC1"/>
    <w:rsid w:val="59917A82"/>
    <w:rsid w:val="59D76F94"/>
    <w:rsid w:val="59E26240"/>
    <w:rsid w:val="5A26439E"/>
    <w:rsid w:val="5A583AD1"/>
    <w:rsid w:val="5B0872A5"/>
    <w:rsid w:val="5BA73777"/>
    <w:rsid w:val="5BC7714D"/>
    <w:rsid w:val="5BE81BEA"/>
    <w:rsid w:val="5BFC1C3C"/>
    <w:rsid w:val="5C650B29"/>
    <w:rsid w:val="5CB03B6A"/>
    <w:rsid w:val="5CB24E73"/>
    <w:rsid w:val="5D3A660A"/>
    <w:rsid w:val="5D7E4004"/>
    <w:rsid w:val="5E380A1E"/>
    <w:rsid w:val="5ED82F1E"/>
    <w:rsid w:val="5FBF07D8"/>
    <w:rsid w:val="5FDC5F10"/>
    <w:rsid w:val="605A5379"/>
    <w:rsid w:val="62B67FAD"/>
    <w:rsid w:val="63350610"/>
    <w:rsid w:val="65FC3709"/>
    <w:rsid w:val="66FD218D"/>
    <w:rsid w:val="674D4F0E"/>
    <w:rsid w:val="676E12D3"/>
    <w:rsid w:val="67703885"/>
    <w:rsid w:val="67BF0068"/>
    <w:rsid w:val="68006980"/>
    <w:rsid w:val="68140168"/>
    <w:rsid w:val="68A1024E"/>
    <w:rsid w:val="68AF2A1A"/>
    <w:rsid w:val="68BA5082"/>
    <w:rsid w:val="68F45EFA"/>
    <w:rsid w:val="68FA6E9C"/>
    <w:rsid w:val="69605A13"/>
    <w:rsid w:val="69A70843"/>
    <w:rsid w:val="6A623452"/>
    <w:rsid w:val="6A7A207F"/>
    <w:rsid w:val="6AD45CA1"/>
    <w:rsid w:val="6B7A08AA"/>
    <w:rsid w:val="6BAE2C22"/>
    <w:rsid w:val="6CAF4D92"/>
    <w:rsid w:val="6DA94AA0"/>
    <w:rsid w:val="6DCF1A47"/>
    <w:rsid w:val="6E707A3C"/>
    <w:rsid w:val="6E934E97"/>
    <w:rsid w:val="6EB74E74"/>
    <w:rsid w:val="6EE40E94"/>
    <w:rsid w:val="6EF72FFE"/>
    <w:rsid w:val="6F552ACC"/>
    <w:rsid w:val="6FC07ECD"/>
    <w:rsid w:val="6FC1575E"/>
    <w:rsid w:val="6FDB0F03"/>
    <w:rsid w:val="70381D34"/>
    <w:rsid w:val="70733931"/>
    <w:rsid w:val="708C1D6B"/>
    <w:rsid w:val="70A94143"/>
    <w:rsid w:val="71161985"/>
    <w:rsid w:val="713B76AF"/>
    <w:rsid w:val="71473FB4"/>
    <w:rsid w:val="714F0C57"/>
    <w:rsid w:val="715B287D"/>
    <w:rsid w:val="71E01A2A"/>
    <w:rsid w:val="727A0C18"/>
    <w:rsid w:val="72B57CE0"/>
    <w:rsid w:val="72F5714F"/>
    <w:rsid w:val="73711117"/>
    <w:rsid w:val="73B07597"/>
    <w:rsid w:val="73E334C8"/>
    <w:rsid w:val="74DC282A"/>
    <w:rsid w:val="759F3D82"/>
    <w:rsid w:val="75FF7841"/>
    <w:rsid w:val="76935B55"/>
    <w:rsid w:val="77007A4C"/>
    <w:rsid w:val="77EFB14A"/>
    <w:rsid w:val="77FB02A3"/>
    <w:rsid w:val="78440D67"/>
    <w:rsid w:val="78DF5D5C"/>
    <w:rsid w:val="793D70EE"/>
    <w:rsid w:val="79810B50"/>
    <w:rsid w:val="798930C9"/>
    <w:rsid w:val="7A92000A"/>
    <w:rsid w:val="7B203254"/>
    <w:rsid w:val="7B3F1D2C"/>
    <w:rsid w:val="7B7A0BB6"/>
    <w:rsid w:val="7C137F39"/>
    <w:rsid w:val="7C7A3966"/>
    <w:rsid w:val="7C8F5149"/>
    <w:rsid w:val="7CD53285"/>
    <w:rsid w:val="7D3D1E9B"/>
    <w:rsid w:val="7F774259"/>
    <w:rsid w:val="AFFF1669"/>
    <w:rsid w:val="BE6FD330"/>
    <w:rsid w:val="BEDF05C2"/>
    <w:rsid w:val="F7FF0D96"/>
    <w:rsid w:val="FFFE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Indent"/>
    <w:basedOn w:val="1"/>
    <w:next w:val="2"/>
    <w:qFormat/>
    <w:uiPriority w:val="0"/>
    <w:pPr>
      <w:spacing w:after="120"/>
      <w:ind w:left="420" w:leftChars="200"/>
    </w:pPr>
  </w:style>
  <w:style w:type="paragraph" w:styleId="4">
    <w:name w:val="Date"/>
    <w:basedOn w:val="1"/>
    <w:next w:val="1"/>
    <w:qFormat/>
    <w:uiPriority w:val="0"/>
    <w:pPr>
      <w:ind w:left="100" w:leftChars="2500"/>
    </w:pPr>
  </w:style>
  <w:style w:type="paragraph" w:styleId="5">
    <w:name w:val="Balloon Text"/>
    <w:basedOn w:val="1"/>
    <w:next w:val="1"/>
    <w:semiHidden/>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1"/>
    <w:next w:val="1"/>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character" w:customStyle="1" w:styleId="14">
    <w:name w:val="页眉 Char"/>
    <w:basedOn w:val="12"/>
    <w:link w:val="7"/>
    <w:qFormat/>
    <w:uiPriority w:val="0"/>
    <w:rPr>
      <w:kern w:val="2"/>
      <w:sz w:val="18"/>
      <w:szCs w:val="18"/>
    </w:rPr>
  </w:style>
  <w:style w:type="character" w:customStyle="1" w:styleId="15">
    <w:name w:val="页脚 Char"/>
    <w:basedOn w:val="12"/>
    <w:link w:val="6"/>
    <w:qFormat/>
    <w:uiPriority w:val="0"/>
    <w:rPr>
      <w:kern w:val="2"/>
      <w:sz w:val="18"/>
      <w:szCs w:val="18"/>
    </w:rPr>
  </w:style>
  <w:style w:type="character" w:customStyle="1" w:styleId="16">
    <w:name w:val="font01"/>
    <w:basedOn w:val="12"/>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9</Pages>
  <Words>6349</Words>
  <Characters>6506</Characters>
  <Lines>2</Lines>
  <Paragraphs>1</Paragraphs>
  <TotalTime>25</TotalTime>
  <ScaleCrop>false</ScaleCrop>
  <LinksUpToDate>false</LinksUpToDate>
  <CharactersWithSpaces>6720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2021-08-13T10:46:00Z</dcterms:created>
  <dc:creator>Hewlett-Packard Company</dc:creator>
  <cp:lastModifiedBy>玲娜</cp:lastModifiedBy>
  <cp:lastPrinted>2024-11-11T02:51:00Z</cp:lastPrinted>
  <dcterms:modified xsi:type="dcterms:W3CDTF">2024-12-11T08:29:18Z</dcterms:modified>
  <dc:title>关于申请2019年市级“特大防汛专项资金”的报告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2200F33200DD469D92CB5B9132D47C3F_13</vt:lpwstr>
  </property>
</Properties>
</file>