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92" w:rsidRDefault="002A3292" w:rsidP="006A4CC3">
      <w:pPr>
        <w:ind w:firstLineChars="246" w:firstLine="31680"/>
        <w:jc w:val="center"/>
        <w:rPr>
          <w:b/>
          <w:bCs/>
          <w:sz w:val="32"/>
        </w:rPr>
      </w:pPr>
      <w:r>
        <w:rPr>
          <w:b/>
          <w:bCs/>
          <w:sz w:val="32"/>
        </w:rPr>
        <w:t>8</w:t>
      </w:r>
      <w:r>
        <w:rPr>
          <w:rFonts w:hint="eastAsia"/>
          <w:b/>
          <w:bCs/>
          <w:sz w:val="32"/>
        </w:rPr>
        <w:t>月南安市规上工业经济增速位居泉州第三</w:t>
      </w:r>
    </w:p>
    <w:p w:rsidR="002A3292" w:rsidRPr="006A162B" w:rsidRDefault="002A3292" w:rsidP="006A4CC3">
      <w:pPr>
        <w:spacing w:line="360" w:lineRule="auto"/>
        <w:ind w:firstLineChars="2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我市规模以上工业经济延续持续向好势头，</w:t>
      </w:r>
      <w:r>
        <w:rPr>
          <w:sz w:val="30"/>
          <w:szCs w:val="30"/>
        </w:rPr>
        <w:t>1-8</w:t>
      </w:r>
      <w:r>
        <w:rPr>
          <w:rFonts w:hint="eastAsia"/>
          <w:sz w:val="30"/>
          <w:szCs w:val="30"/>
        </w:rPr>
        <w:t>月规上工业增加值同比增长</w:t>
      </w:r>
      <w:r>
        <w:rPr>
          <w:sz w:val="30"/>
          <w:szCs w:val="30"/>
        </w:rPr>
        <w:t>2.9%</w:t>
      </w:r>
      <w:r>
        <w:rPr>
          <w:rFonts w:hint="eastAsia"/>
          <w:sz w:val="30"/>
          <w:szCs w:val="30"/>
        </w:rPr>
        <w:t>，增速位居泉州各县（市、区）第三位；</w:t>
      </w:r>
      <w:r w:rsidRPr="006A162B">
        <w:rPr>
          <w:rFonts w:hint="eastAsia"/>
          <w:sz w:val="30"/>
          <w:szCs w:val="30"/>
        </w:rPr>
        <w:t>实现产值</w:t>
      </w:r>
      <w:r>
        <w:rPr>
          <w:sz w:val="30"/>
          <w:szCs w:val="30"/>
        </w:rPr>
        <w:t>1786.85</w:t>
      </w:r>
      <w:r w:rsidRPr="006A162B">
        <w:rPr>
          <w:rFonts w:hint="eastAsia"/>
          <w:sz w:val="30"/>
          <w:szCs w:val="30"/>
        </w:rPr>
        <w:t>亿元，同比增长</w:t>
      </w:r>
      <w:r>
        <w:rPr>
          <w:sz w:val="30"/>
          <w:szCs w:val="30"/>
        </w:rPr>
        <w:t>4.1</w:t>
      </w:r>
      <w:r w:rsidRPr="006A162B">
        <w:rPr>
          <w:sz w:val="30"/>
          <w:szCs w:val="30"/>
        </w:rPr>
        <w:t>%</w:t>
      </w:r>
      <w:r w:rsidRPr="006A162B">
        <w:rPr>
          <w:rFonts w:hint="eastAsia"/>
          <w:sz w:val="30"/>
          <w:szCs w:val="30"/>
        </w:rPr>
        <w:t>。</w:t>
      </w:r>
    </w:p>
    <w:p w:rsidR="002A3292" w:rsidRPr="00620920" w:rsidRDefault="002A3292" w:rsidP="006A4CC3">
      <w:pPr>
        <w:spacing w:line="360" w:lineRule="auto"/>
        <w:ind w:firstLineChars="2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分六大行业方面，</w:t>
      </w:r>
      <w:r>
        <w:rPr>
          <w:sz w:val="30"/>
          <w:szCs w:val="30"/>
        </w:rPr>
        <w:t>1-8</w:t>
      </w:r>
      <w:r>
        <w:rPr>
          <w:rFonts w:hint="eastAsia"/>
          <w:sz w:val="30"/>
          <w:szCs w:val="30"/>
        </w:rPr>
        <w:t>月累计产值增速呈四升两降。四升：</w:t>
      </w:r>
      <w:r w:rsidRPr="00A22B00">
        <w:rPr>
          <w:rFonts w:hint="eastAsia"/>
          <w:sz w:val="30"/>
          <w:szCs w:val="30"/>
        </w:rPr>
        <w:t>石材陶瓷业实现产值</w:t>
      </w:r>
      <w:r w:rsidRPr="00A22B00">
        <w:rPr>
          <w:sz w:val="30"/>
          <w:szCs w:val="30"/>
        </w:rPr>
        <w:t>591.99</w:t>
      </w:r>
      <w:r w:rsidRPr="00A22B00">
        <w:rPr>
          <w:rFonts w:hint="eastAsia"/>
          <w:sz w:val="30"/>
          <w:szCs w:val="30"/>
        </w:rPr>
        <w:t>亿元，同比增长</w:t>
      </w:r>
      <w:r w:rsidRPr="00A22B00">
        <w:rPr>
          <w:sz w:val="30"/>
          <w:szCs w:val="30"/>
        </w:rPr>
        <w:t>11.7%</w:t>
      </w:r>
      <w:r w:rsidRPr="004714E5">
        <w:rPr>
          <w:rFonts w:hint="eastAsia"/>
          <w:sz w:val="30"/>
          <w:szCs w:val="30"/>
        </w:rPr>
        <w:t>。</w:t>
      </w:r>
      <w:r w:rsidRPr="00A22B00">
        <w:rPr>
          <w:rFonts w:hint="eastAsia"/>
          <w:sz w:val="30"/>
          <w:szCs w:val="30"/>
        </w:rPr>
        <w:t>日用轻工业实现产值</w:t>
      </w:r>
      <w:r w:rsidRPr="00A22B00">
        <w:rPr>
          <w:sz w:val="30"/>
          <w:szCs w:val="30"/>
        </w:rPr>
        <w:t>256.46</w:t>
      </w:r>
      <w:r w:rsidRPr="00A22B00">
        <w:rPr>
          <w:rFonts w:hint="eastAsia"/>
          <w:sz w:val="30"/>
          <w:szCs w:val="30"/>
        </w:rPr>
        <w:t>亿元，同比增长</w:t>
      </w:r>
      <w:r w:rsidRPr="00A22B00">
        <w:rPr>
          <w:sz w:val="30"/>
          <w:szCs w:val="30"/>
        </w:rPr>
        <w:t>9.6%</w:t>
      </w:r>
      <w:r w:rsidRPr="004714E5">
        <w:rPr>
          <w:rFonts w:hint="eastAsia"/>
          <w:sz w:val="30"/>
          <w:szCs w:val="30"/>
        </w:rPr>
        <w:t>。</w:t>
      </w:r>
      <w:r w:rsidRPr="00A22B00">
        <w:rPr>
          <w:rFonts w:hint="eastAsia"/>
          <w:sz w:val="30"/>
          <w:szCs w:val="30"/>
        </w:rPr>
        <w:t>塑料化工业实现产值</w:t>
      </w:r>
      <w:r w:rsidRPr="00A22B00">
        <w:rPr>
          <w:sz w:val="30"/>
          <w:szCs w:val="30"/>
        </w:rPr>
        <w:t>167.48</w:t>
      </w:r>
      <w:r w:rsidRPr="00A22B00">
        <w:rPr>
          <w:rFonts w:hint="eastAsia"/>
          <w:sz w:val="30"/>
          <w:szCs w:val="30"/>
        </w:rPr>
        <w:t>亿元，同比增长</w:t>
      </w:r>
      <w:r w:rsidRPr="00A22B00">
        <w:rPr>
          <w:sz w:val="30"/>
          <w:szCs w:val="30"/>
        </w:rPr>
        <w:t>7.3%</w:t>
      </w:r>
      <w:r w:rsidRPr="004714E5">
        <w:rPr>
          <w:rFonts w:hint="eastAsia"/>
          <w:sz w:val="30"/>
          <w:szCs w:val="30"/>
        </w:rPr>
        <w:t>。</w:t>
      </w:r>
      <w:r w:rsidRPr="00A22B00">
        <w:rPr>
          <w:rFonts w:hint="eastAsia"/>
          <w:sz w:val="30"/>
          <w:szCs w:val="30"/>
        </w:rPr>
        <w:t>机械装备业实现产值</w:t>
      </w:r>
      <w:r w:rsidRPr="00A22B00">
        <w:rPr>
          <w:sz w:val="30"/>
          <w:szCs w:val="30"/>
        </w:rPr>
        <w:t>415.79</w:t>
      </w:r>
      <w:r w:rsidRPr="00A22B00">
        <w:rPr>
          <w:rFonts w:hint="eastAsia"/>
          <w:sz w:val="30"/>
          <w:szCs w:val="30"/>
        </w:rPr>
        <w:t>亿元，同比增长</w:t>
      </w:r>
      <w:r w:rsidRPr="00A22B00">
        <w:rPr>
          <w:sz w:val="30"/>
          <w:szCs w:val="30"/>
        </w:rPr>
        <w:t>0.7%</w:t>
      </w:r>
      <w:r w:rsidRPr="00A22B00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累计同比增速本月转正，</w:t>
      </w:r>
      <w:r w:rsidRPr="004714E5">
        <w:rPr>
          <w:rFonts w:hint="eastAsia"/>
          <w:sz w:val="30"/>
          <w:szCs w:val="30"/>
        </w:rPr>
        <w:t>其中光电信息业实现产值</w:t>
      </w:r>
      <w:r w:rsidRPr="004714E5">
        <w:rPr>
          <w:sz w:val="30"/>
          <w:szCs w:val="30"/>
        </w:rPr>
        <w:t>44.02</w:t>
      </w:r>
      <w:r w:rsidRPr="004714E5">
        <w:rPr>
          <w:rFonts w:hint="eastAsia"/>
          <w:sz w:val="30"/>
          <w:szCs w:val="30"/>
        </w:rPr>
        <w:t>亿元，同比增长</w:t>
      </w:r>
      <w:r w:rsidRPr="004714E5">
        <w:rPr>
          <w:sz w:val="30"/>
          <w:szCs w:val="30"/>
        </w:rPr>
        <w:t>32.1%</w:t>
      </w:r>
      <w:r w:rsidRPr="004714E5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两降：</w:t>
      </w:r>
      <w:r w:rsidRPr="00A22B00">
        <w:rPr>
          <w:rFonts w:hint="eastAsia"/>
          <w:sz w:val="30"/>
          <w:szCs w:val="30"/>
        </w:rPr>
        <w:t>纺织鞋服业实现产值</w:t>
      </w:r>
      <w:r w:rsidRPr="00A22B00">
        <w:rPr>
          <w:sz w:val="30"/>
          <w:szCs w:val="30"/>
        </w:rPr>
        <w:t>183.58</w:t>
      </w:r>
      <w:r w:rsidRPr="00A22B00">
        <w:rPr>
          <w:rFonts w:hint="eastAsia"/>
          <w:sz w:val="30"/>
          <w:szCs w:val="30"/>
        </w:rPr>
        <w:t>亿元，同比下降</w:t>
      </w:r>
      <w:r w:rsidRPr="00A22B00">
        <w:rPr>
          <w:sz w:val="30"/>
          <w:szCs w:val="30"/>
        </w:rPr>
        <w:t>0.7%</w:t>
      </w:r>
      <w:r w:rsidRPr="00A22B00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降幅</w:t>
      </w:r>
      <w:r w:rsidRPr="004714E5">
        <w:rPr>
          <w:rFonts w:hint="eastAsia"/>
          <w:sz w:val="30"/>
          <w:szCs w:val="30"/>
        </w:rPr>
        <w:t>较</w:t>
      </w:r>
      <w:r>
        <w:rPr>
          <w:rFonts w:hint="eastAsia"/>
          <w:sz w:val="30"/>
          <w:szCs w:val="30"/>
        </w:rPr>
        <w:t>上半年</w:t>
      </w:r>
      <w:r w:rsidRPr="004714E5">
        <w:rPr>
          <w:rFonts w:hint="eastAsia"/>
          <w:sz w:val="30"/>
          <w:szCs w:val="30"/>
        </w:rPr>
        <w:t>收窄</w:t>
      </w:r>
      <w:r w:rsidRPr="004714E5">
        <w:rPr>
          <w:sz w:val="30"/>
          <w:szCs w:val="30"/>
        </w:rPr>
        <w:t>1.8</w:t>
      </w:r>
      <w:r w:rsidRPr="004714E5">
        <w:rPr>
          <w:rFonts w:hint="eastAsia"/>
          <w:sz w:val="30"/>
          <w:szCs w:val="30"/>
        </w:rPr>
        <w:t>个百分点。</w:t>
      </w:r>
      <w:r w:rsidRPr="00A22B00">
        <w:rPr>
          <w:rFonts w:hint="eastAsia"/>
          <w:sz w:val="30"/>
          <w:szCs w:val="30"/>
        </w:rPr>
        <w:t>水暖厨卫业实现产值</w:t>
      </w:r>
      <w:r w:rsidRPr="00A22B00">
        <w:rPr>
          <w:sz w:val="30"/>
          <w:szCs w:val="30"/>
        </w:rPr>
        <w:t>145.34</w:t>
      </w:r>
      <w:r w:rsidRPr="00A22B00">
        <w:rPr>
          <w:rFonts w:hint="eastAsia"/>
          <w:sz w:val="30"/>
          <w:szCs w:val="30"/>
        </w:rPr>
        <w:t>亿元，同比下降</w:t>
      </w:r>
      <w:r w:rsidRPr="00A22B00">
        <w:rPr>
          <w:sz w:val="30"/>
          <w:szCs w:val="30"/>
        </w:rPr>
        <w:t>17.4%</w:t>
      </w:r>
      <w:r w:rsidRPr="00A22B00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降幅较</w:t>
      </w:r>
      <w:r w:rsidRPr="00620920">
        <w:rPr>
          <w:rFonts w:hint="eastAsia"/>
          <w:sz w:val="30"/>
          <w:szCs w:val="30"/>
        </w:rPr>
        <w:t>上半年收窄</w:t>
      </w:r>
      <w:r w:rsidRPr="00620920">
        <w:rPr>
          <w:sz w:val="30"/>
          <w:szCs w:val="30"/>
        </w:rPr>
        <w:t>4.6</w:t>
      </w:r>
      <w:r w:rsidRPr="00620920">
        <w:rPr>
          <w:rFonts w:hint="eastAsia"/>
          <w:sz w:val="30"/>
          <w:szCs w:val="30"/>
        </w:rPr>
        <w:t>个百分点。</w:t>
      </w:r>
    </w:p>
    <w:p w:rsidR="002A3292" w:rsidRDefault="002A3292" w:rsidP="006A4CC3">
      <w:pPr>
        <w:spacing w:line="360" w:lineRule="auto"/>
        <w:ind w:firstLineChars="200" w:firstLine="31680"/>
        <w:rPr>
          <w:sz w:val="30"/>
          <w:szCs w:val="30"/>
        </w:rPr>
      </w:pPr>
    </w:p>
    <w:p w:rsidR="002A3292" w:rsidRDefault="002A3292" w:rsidP="006A4CC3">
      <w:pPr>
        <w:spacing w:line="360" w:lineRule="auto"/>
        <w:ind w:firstLineChars="200" w:firstLine="31680"/>
        <w:rPr>
          <w:sz w:val="30"/>
          <w:szCs w:val="30"/>
        </w:rPr>
      </w:pPr>
    </w:p>
    <w:p w:rsidR="002A3292" w:rsidRDefault="002A3292" w:rsidP="006A4CC3">
      <w:pPr>
        <w:ind w:firstLineChars="17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南安市统计局工业科</w:t>
      </w:r>
    </w:p>
    <w:p w:rsidR="002A3292" w:rsidRDefault="002A3292" w:rsidP="006A4CC3">
      <w:pPr>
        <w:ind w:firstLineChars="200" w:firstLine="3168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9"/>
          <w:attr w:name="Year" w:val="2020"/>
        </w:smartTagPr>
        <w:r>
          <w:rPr>
            <w:sz w:val="30"/>
            <w:szCs w:val="30"/>
          </w:rPr>
          <w:t>2020</w:t>
        </w:r>
        <w:r>
          <w:rPr>
            <w:rFonts w:hint="eastAsia"/>
            <w:sz w:val="30"/>
            <w:szCs w:val="30"/>
          </w:rPr>
          <w:t>年</w:t>
        </w:r>
        <w:r>
          <w:rPr>
            <w:sz w:val="30"/>
            <w:szCs w:val="30"/>
          </w:rPr>
          <w:t>9</w:t>
        </w:r>
        <w:r>
          <w:rPr>
            <w:rFonts w:hint="eastAsia"/>
            <w:sz w:val="30"/>
            <w:szCs w:val="30"/>
          </w:rPr>
          <w:t>月</w:t>
        </w:r>
        <w:r>
          <w:rPr>
            <w:sz w:val="30"/>
            <w:szCs w:val="30"/>
          </w:rPr>
          <w:t>16</w:t>
        </w:r>
        <w:r>
          <w:rPr>
            <w:rFonts w:hint="eastAsia"/>
            <w:sz w:val="30"/>
            <w:szCs w:val="30"/>
          </w:rPr>
          <w:t>日</w:t>
        </w:r>
      </w:smartTag>
    </w:p>
    <w:p w:rsidR="002A3292" w:rsidRDefault="002A3292" w:rsidP="006A4CC3">
      <w:pPr>
        <w:ind w:firstLineChars="1950" w:firstLine="31680"/>
        <w:rPr>
          <w:sz w:val="30"/>
          <w:szCs w:val="30"/>
        </w:rPr>
      </w:pPr>
      <w:r>
        <w:rPr>
          <w:sz w:val="30"/>
          <w:szCs w:val="30"/>
        </w:rPr>
        <w:t>86370662</w:t>
      </w:r>
    </w:p>
    <w:p w:rsidR="002A3292" w:rsidRPr="006A162B" w:rsidRDefault="002A3292" w:rsidP="00E75250">
      <w:pPr>
        <w:spacing w:line="360" w:lineRule="auto"/>
        <w:ind w:firstLineChars="200" w:firstLine="31680"/>
        <w:rPr>
          <w:sz w:val="30"/>
          <w:szCs w:val="30"/>
        </w:rPr>
      </w:pPr>
    </w:p>
    <w:sectPr w:rsidR="002A3292" w:rsidRPr="006A162B" w:rsidSect="00632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6F292A"/>
    <w:rsid w:val="00065D5F"/>
    <w:rsid w:val="000A4094"/>
    <w:rsid w:val="000B0487"/>
    <w:rsid w:val="000D7CE7"/>
    <w:rsid w:val="001A5986"/>
    <w:rsid w:val="002A3292"/>
    <w:rsid w:val="002C371D"/>
    <w:rsid w:val="0033190A"/>
    <w:rsid w:val="003F538C"/>
    <w:rsid w:val="004714E5"/>
    <w:rsid w:val="00620920"/>
    <w:rsid w:val="00632FD4"/>
    <w:rsid w:val="006A162B"/>
    <w:rsid w:val="006A4CC3"/>
    <w:rsid w:val="008B2C95"/>
    <w:rsid w:val="008E1CA1"/>
    <w:rsid w:val="009F6040"/>
    <w:rsid w:val="00A04450"/>
    <w:rsid w:val="00A22B00"/>
    <w:rsid w:val="00AC50FE"/>
    <w:rsid w:val="00B3610E"/>
    <w:rsid w:val="00C17F1A"/>
    <w:rsid w:val="00C668AD"/>
    <w:rsid w:val="00CA11EB"/>
    <w:rsid w:val="00E75250"/>
    <w:rsid w:val="00E9773B"/>
    <w:rsid w:val="00F2275C"/>
    <w:rsid w:val="00FE6C08"/>
    <w:rsid w:val="080C3615"/>
    <w:rsid w:val="0D987229"/>
    <w:rsid w:val="10196700"/>
    <w:rsid w:val="11E35AA2"/>
    <w:rsid w:val="136F292A"/>
    <w:rsid w:val="23954339"/>
    <w:rsid w:val="4C127162"/>
    <w:rsid w:val="56D168C7"/>
    <w:rsid w:val="5EA26A5C"/>
    <w:rsid w:val="73AF2B4F"/>
    <w:rsid w:val="7F0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D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64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11</cp:revision>
  <cp:lastPrinted>2020-05-20T08:51:00Z</cp:lastPrinted>
  <dcterms:created xsi:type="dcterms:W3CDTF">2020-05-19T00:51:00Z</dcterms:created>
  <dcterms:modified xsi:type="dcterms:W3CDTF">2020-09-17T08:08:00Z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